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8BF4610">
      <w:pPr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附件1</w:t>
      </w:r>
    </w:p>
    <w:p w14:paraId="5CEFC21B">
      <w:pPr>
        <w:ind w:firstLine="880" w:firstLineChars="200"/>
        <w:rPr>
          <w:rFonts w:hint="eastAsia" w:ascii="方正公文小标宋" w:hAnsi="方正公文小标宋" w:eastAsia="方正公文小标宋" w:cs="方正公文小标宋"/>
          <w:sz w:val="44"/>
          <w:szCs w:val="44"/>
        </w:rPr>
      </w:pPr>
    </w:p>
    <w:p w14:paraId="74F66E08">
      <w:pPr>
        <w:spacing w:line="576" w:lineRule="exact"/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202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5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级“茅台</w:t>
      </w:r>
      <w:bookmarkStart w:id="0" w:name="_GoBack"/>
      <w:bookmarkEnd w:id="0"/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实验班”学生遴选</w:t>
      </w:r>
    </w:p>
    <w:p w14:paraId="2CE81C26">
      <w:pPr>
        <w:spacing w:line="576" w:lineRule="exact"/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《大学英语》考试大纲</w:t>
      </w:r>
    </w:p>
    <w:p w14:paraId="5F8C9F5E">
      <w:pPr>
        <w:spacing w:line="576" w:lineRule="exact"/>
        <w:ind w:firstLine="880" w:firstLineChars="200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</w:p>
    <w:p w14:paraId="30CAB084">
      <w:pPr>
        <w:spacing w:line="576" w:lineRule="exact"/>
        <w:ind w:firstLine="640" w:firstLineChars="200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一、考试目的</w:t>
      </w:r>
    </w:p>
    <w:p w14:paraId="6AE289D9">
      <w:pPr>
        <w:spacing w:line="576" w:lineRule="exact"/>
        <w:ind w:firstLine="640" w:firstLineChars="200"/>
        <w:rPr>
          <w:rFonts w:hint="eastAsia" w:ascii="楷体_GB2312" w:hAnsi="黑体" w:eastAsia="楷体_GB2312" w:cs="黑体"/>
          <w:b/>
          <w:bCs/>
          <w:sz w:val="32"/>
          <w:szCs w:val="32"/>
        </w:rPr>
      </w:pPr>
      <w:r>
        <w:rPr>
          <w:rFonts w:hint="eastAsia" w:ascii="仿宋_GB2312" w:hAnsi="方正仿宋_GB2312" w:eastAsia="仿宋_GB2312" w:cs="方正仿宋_GB2312"/>
          <w:sz w:val="32"/>
          <w:szCs w:val="32"/>
        </w:rPr>
        <w:t>本考试大纲旨在评估茅台学院一年级学生在经过一年英语学习后，是否具备进入茅台实验班所需的语言综合运用能力，特别是阅读理解、写作表达、听力理解和英汉互译四个核心技能。通过本考试选拔出英语基础扎实、语言运用能力强、具备进一步深造潜力的学生进入实验班进行深入学习，同时也为学生提供明确的学习导向。</w:t>
      </w:r>
    </w:p>
    <w:p w14:paraId="0FCF3821">
      <w:pPr>
        <w:spacing w:line="576" w:lineRule="exact"/>
        <w:ind w:firstLine="640" w:firstLineChars="200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二、考试题型及分值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65"/>
        <w:gridCol w:w="1065"/>
        <w:gridCol w:w="1065"/>
        <w:gridCol w:w="1065"/>
        <w:gridCol w:w="1549"/>
        <w:gridCol w:w="1186"/>
        <w:gridCol w:w="1159"/>
      </w:tblGrid>
      <w:tr w14:paraId="5B46626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65" w:type="dxa"/>
            <w:vAlign w:val="center"/>
          </w:tcPr>
          <w:p w14:paraId="1BA90BDA">
            <w:pPr>
              <w:spacing w:line="576" w:lineRule="exact"/>
              <w:jc w:val="center"/>
              <w:rPr>
                <w:rFonts w:hint="eastAsia" w:ascii="仿宋_GB2312" w:hAnsi="方正仿宋_GB2312" w:eastAsia="仿宋_GB2312" w:cs="方正仿宋_GB2312"/>
                <w:sz w:val="32"/>
                <w:szCs w:val="32"/>
              </w:rPr>
            </w:pPr>
          </w:p>
        </w:tc>
        <w:tc>
          <w:tcPr>
            <w:tcW w:w="1065" w:type="dxa"/>
            <w:vAlign w:val="center"/>
          </w:tcPr>
          <w:p w14:paraId="3F387712">
            <w:pPr>
              <w:spacing w:line="576" w:lineRule="exact"/>
              <w:jc w:val="center"/>
              <w:rPr>
                <w:rFonts w:hint="eastAsia" w:ascii="仿宋_GB2312" w:hAnsi="方正仿宋_GB2312" w:eastAsia="仿宋_GB2312" w:cs="方正仿宋_GB2312"/>
                <w:sz w:val="32"/>
                <w:szCs w:val="32"/>
              </w:rPr>
            </w:pPr>
            <w:r>
              <w:rPr>
                <w:rFonts w:hint="eastAsia" w:ascii="仿宋_GB2312" w:hAnsi="方正仿宋_GB2312" w:eastAsia="仿宋_GB2312" w:cs="方正仿宋_GB2312"/>
                <w:sz w:val="32"/>
                <w:szCs w:val="32"/>
              </w:rPr>
              <w:t>写 作</w:t>
            </w:r>
          </w:p>
        </w:tc>
        <w:tc>
          <w:tcPr>
            <w:tcW w:w="1065" w:type="dxa"/>
            <w:vAlign w:val="center"/>
          </w:tcPr>
          <w:p w14:paraId="743CD550">
            <w:pPr>
              <w:spacing w:line="576" w:lineRule="exact"/>
              <w:jc w:val="center"/>
              <w:rPr>
                <w:rFonts w:hint="eastAsia" w:ascii="仿宋_GB2312" w:hAnsi="方正仿宋_GB2312" w:eastAsia="仿宋_GB2312" w:cs="方正仿宋_GB2312"/>
                <w:sz w:val="32"/>
                <w:szCs w:val="32"/>
              </w:rPr>
            </w:pPr>
            <w:r>
              <w:rPr>
                <w:rFonts w:hint="eastAsia" w:ascii="仿宋_GB2312" w:hAnsi="方正仿宋_GB2312" w:eastAsia="仿宋_GB2312" w:cs="方正仿宋_GB2312"/>
                <w:sz w:val="32"/>
                <w:szCs w:val="32"/>
              </w:rPr>
              <w:t>听 力</w:t>
            </w:r>
          </w:p>
        </w:tc>
        <w:tc>
          <w:tcPr>
            <w:tcW w:w="1065" w:type="dxa"/>
            <w:vAlign w:val="center"/>
          </w:tcPr>
          <w:p w14:paraId="5CD04DDB">
            <w:pPr>
              <w:spacing w:line="576" w:lineRule="exact"/>
              <w:jc w:val="center"/>
              <w:rPr>
                <w:rFonts w:hint="eastAsia" w:ascii="仿宋_GB2312" w:hAnsi="方正仿宋_GB2312" w:eastAsia="仿宋_GB2312" w:cs="方正仿宋_GB2312"/>
                <w:sz w:val="32"/>
                <w:szCs w:val="32"/>
              </w:rPr>
            </w:pPr>
            <w:r>
              <w:rPr>
                <w:rFonts w:hint="eastAsia" w:ascii="仿宋_GB2312" w:hAnsi="方正仿宋_GB2312" w:eastAsia="仿宋_GB2312" w:cs="方正仿宋_GB2312"/>
                <w:sz w:val="32"/>
                <w:szCs w:val="32"/>
              </w:rPr>
              <w:t>阅 读</w:t>
            </w:r>
          </w:p>
        </w:tc>
        <w:tc>
          <w:tcPr>
            <w:tcW w:w="1549" w:type="dxa"/>
            <w:vAlign w:val="center"/>
          </w:tcPr>
          <w:p w14:paraId="3E47A4B3">
            <w:pPr>
              <w:spacing w:line="576" w:lineRule="exact"/>
              <w:jc w:val="center"/>
              <w:rPr>
                <w:rFonts w:hint="eastAsia" w:ascii="仿宋_GB2312" w:hAnsi="方正仿宋_GB2312" w:eastAsia="仿宋_GB2312" w:cs="方正仿宋_GB2312"/>
                <w:sz w:val="32"/>
                <w:szCs w:val="32"/>
              </w:rPr>
            </w:pPr>
            <w:r>
              <w:rPr>
                <w:rFonts w:hint="eastAsia" w:ascii="仿宋_GB2312" w:hAnsi="方正仿宋_GB2312" w:eastAsia="仿宋_GB2312" w:cs="方正仿宋_GB2312"/>
                <w:sz w:val="32"/>
                <w:szCs w:val="32"/>
              </w:rPr>
              <w:t>完形填空</w:t>
            </w:r>
          </w:p>
        </w:tc>
        <w:tc>
          <w:tcPr>
            <w:tcW w:w="1186" w:type="dxa"/>
            <w:vAlign w:val="center"/>
          </w:tcPr>
          <w:p w14:paraId="5D862E35">
            <w:pPr>
              <w:spacing w:line="576" w:lineRule="exact"/>
              <w:jc w:val="center"/>
              <w:rPr>
                <w:rFonts w:hint="eastAsia" w:ascii="仿宋_GB2312" w:hAnsi="方正仿宋_GB2312" w:eastAsia="仿宋_GB2312" w:cs="方正仿宋_GB2312"/>
                <w:sz w:val="32"/>
                <w:szCs w:val="32"/>
              </w:rPr>
            </w:pPr>
            <w:r>
              <w:rPr>
                <w:rFonts w:hint="eastAsia" w:ascii="仿宋_GB2312" w:hAnsi="方正仿宋_GB2312" w:eastAsia="仿宋_GB2312" w:cs="方正仿宋_GB2312"/>
                <w:sz w:val="32"/>
                <w:szCs w:val="32"/>
              </w:rPr>
              <w:t>翻 译</w:t>
            </w:r>
          </w:p>
        </w:tc>
        <w:tc>
          <w:tcPr>
            <w:tcW w:w="1159" w:type="dxa"/>
            <w:vAlign w:val="center"/>
          </w:tcPr>
          <w:p w14:paraId="7FA79685">
            <w:pPr>
              <w:spacing w:line="576" w:lineRule="exact"/>
              <w:jc w:val="center"/>
              <w:rPr>
                <w:rFonts w:hint="eastAsia" w:ascii="仿宋_GB2312" w:hAnsi="方正仿宋_GB2312" w:eastAsia="仿宋_GB2312" w:cs="方正仿宋_GB2312"/>
                <w:sz w:val="32"/>
                <w:szCs w:val="32"/>
              </w:rPr>
            </w:pPr>
            <w:r>
              <w:rPr>
                <w:rFonts w:hint="eastAsia" w:ascii="仿宋_GB2312" w:hAnsi="方正仿宋_GB2312" w:eastAsia="仿宋_GB2312" w:cs="方正仿宋_GB2312"/>
                <w:sz w:val="32"/>
                <w:szCs w:val="32"/>
              </w:rPr>
              <w:t>合 计</w:t>
            </w:r>
          </w:p>
        </w:tc>
      </w:tr>
      <w:tr w14:paraId="3D2ACD1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65" w:type="dxa"/>
            <w:vAlign w:val="center"/>
          </w:tcPr>
          <w:p w14:paraId="3639ED73">
            <w:pPr>
              <w:spacing w:line="576" w:lineRule="exact"/>
              <w:jc w:val="center"/>
              <w:rPr>
                <w:rFonts w:hint="eastAsia" w:ascii="仿宋_GB2312" w:hAnsi="方正仿宋_GB2312" w:eastAsia="仿宋_GB2312" w:cs="方正仿宋_GB2312"/>
                <w:sz w:val="32"/>
                <w:szCs w:val="32"/>
              </w:rPr>
            </w:pPr>
            <w:r>
              <w:rPr>
                <w:rFonts w:hint="eastAsia" w:ascii="仿宋_GB2312" w:hAnsi="方正仿宋_GB2312" w:eastAsia="仿宋_GB2312" w:cs="方正仿宋_GB2312"/>
                <w:sz w:val="32"/>
                <w:szCs w:val="32"/>
              </w:rPr>
              <w:t>时间</w:t>
            </w:r>
          </w:p>
        </w:tc>
        <w:tc>
          <w:tcPr>
            <w:tcW w:w="1065" w:type="dxa"/>
            <w:vAlign w:val="center"/>
          </w:tcPr>
          <w:p w14:paraId="67571B0F">
            <w:pPr>
              <w:spacing w:line="576" w:lineRule="exact"/>
              <w:jc w:val="center"/>
              <w:rPr>
                <w:rFonts w:hint="eastAsia" w:ascii="仿宋_GB2312" w:hAnsi="方正仿宋_GB2312" w:eastAsia="仿宋_GB2312" w:cs="方正仿宋_GB2312"/>
                <w:sz w:val="32"/>
                <w:szCs w:val="32"/>
              </w:rPr>
            </w:pPr>
            <w:r>
              <w:rPr>
                <w:rFonts w:hint="eastAsia" w:ascii="仿宋_GB2312" w:hAnsi="方正仿宋_GB2312" w:eastAsia="仿宋_GB2312" w:cs="方正仿宋_GB2312"/>
                <w:sz w:val="32"/>
                <w:szCs w:val="32"/>
              </w:rPr>
              <w:t>30m</w:t>
            </w:r>
          </w:p>
        </w:tc>
        <w:tc>
          <w:tcPr>
            <w:tcW w:w="1065" w:type="dxa"/>
            <w:vAlign w:val="center"/>
          </w:tcPr>
          <w:p w14:paraId="13B5F6D4">
            <w:pPr>
              <w:spacing w:line="576" w:lineRule="exact"/>
              <w:jc w:val="center"/>
              <w:rPr>
                <w:rFonts w:hint="eastAsia" w:ascii="仿宋_GB2312" w:hAnsi="方正仿宋_GB2312" w:eastAsia="仿宋_GB2312" w:cs="方正仿宋_GB2312"/>
                <w:sz w:val="32"/>
                <w:szCs w:val="32"/>
              </w:rPr>
            </w:pPr>
            <w:r>
              <w:rPr>
                <w:rFonts w:hint="eastAsia" w:ascii="仿宋_GB2312" w:hAnsi="方正仿宋_GB2312" w:eastAsia="仿宋_GB2312" w:cs="方正仿宋_GB2312"/>
                <w:sz w:val="32"/>
                <w:szCs w:val="32"/>
              </w:rPr>
              <w:t>25m</w:t>
            </w:r>
          </w:p>
        </w:tc>
        <w:tc>
          <w:tcPr>
            <w:tcW w:w="1065" w:type="dxa"/>
            <w:vAlign w:val="center"/>
          </w:tcPr>
          <w:p w14:paraId="46CAD777">
            <w:pPr>
              <w:spacing w:line="576" w:lineRule="exact"/>
              <w:jc w:val="center"/>
              <w:rPr>
                <w:rFonts w:hint="eastAsia" w:ascii="仿宋_GB2312" w:hAnsi="方正仿宋_GB2312" w:eastAsia="仿宋_GB2312" w:cs="方正仿宋_GB2312"/>
                <w:sz w:val="32"/>
                <w:szCs w:val="32"/>
              </w:rPr>
            </w:pPr>
            <w:r>
              <w:rPr>
                <w:rFonts w:hint="eastAsia" w:ascii="仿宋_GB2312" w:hAnsi="方正仿宋_GB2312" w:eastAsia="仿宋_GB2312" w:cs="方正仿宋_GB2312"/>
                <w:sz w:val="32"/>
                <w:szCs w:val="32"/>
              </w:rPr>
              <w:t>35m</w:t>
            </w:r>
          </w:p>
        </w:tc>
        <w:tc>
          <w:tcPr>
            <w:tcW w:w="1549" w:type="dxa"/>
            <w:vAlign w:val="center"/>
          </w:tcPr>
          <w:p w14:paraId="6EB8CFC3">
            <w:pPr>
              <w:spacing w:line="576" w:lineRule="exact"/>
              <w:jc w:val="center"/>
              <w:rPr>
                <w:rFonts w:hint="eastAsia" w:ascii="仿宋_GB2312" w:hAnsi="方正仿宋_GB2312" w:eastAsia="仿宋_GB2312" w:cs="方正仿宋_GB2312"/>
                <w:sz w:val="32"/>
                <w:szCs w:val="32"/>
              </w:rPr>
            </w:pPr>
            <w:r>
              <w:rPr>
                <w:rFonts w:hint="eastAsia" w:ascii="仿宋_GB2312" w:hAnsi="方正仿宋_GB2312" w:eastAsia="仿宋_GB2312" w:cs="方正仿宋_GB2312"/>
                <w:sz w:val="32"/>
                <w:szCs w:val="32"/>
              </w:rPr>
              <w:t>15m</w:t>
            </w:r>
          </w:p>
        </w:tc>
        <w:tc>
          <w:tcPr>
            <w:tcW w:w="1186" w:type="dxa"/>
            <w:vAlign w:val="center"/>
          </w:tcPr>
          <w:p w14:paraId="43075C62">
            <w:pPr>
              <w:spacing w:line="576" w:lineRule="exact"/>
              <w:jc w:val="center"/>
              <w:rPr>
                <w:rFonts w:hint="eastAsia" w:ascii="仿宋_GB2312" w:hAnsi="方正仿宋_GB2312" w:eastAsia="仿宋_GB2312" w:cs="方正仿宋_GB2312"/>
                <w:sz w:val="32"/>
                <w:szCs w:val="32"/>
              </w:rPr>
            </w:pPr>
            <w:r>
              <w:rPr>
                <w:rFonts w:hint="eastAsia" w:ascii="仿宋_GB2312" w:hAnsi="方正仿宋_GB2312" w:eastAsia="仿宋_GB2312" w:cs="方正仿宋_GB2312"/>
                <w:sz w:val="32"/>
                <w:szCs w:val="32"/>
              </w:rPr>
              <w:t>15m</w:t>
            </w:r>
          </w:p>
        </w:tc>
        <w:tc>
          <w:tcPr>
            <w:tcW w:w="1159" w:type="dxa"/>
            <w:vAlign w:val="center"/>
          </w:tcPr>
          <w:p w14:paraId="0C6FEEDA">
            <w:pPr>
              <w:spacing w:line="576" w:lineRule="exact"/>
              <w:jc w:val="center"/>
              <w:rPr>
                <w:rFonts w:hint="eastAsia" w:ascii="仿宋_GB2312" w:hAnsi="方正仿宋_GB2312" w:eastAsia="仿宋_GB2312" w:cs="方正仿宋_GB2312"/>
                <w:sz w:val="32"/>
                <w:szCs w:val="32"/>
              </w:rPr>
            </w:pPr>
            <w:r>
              <w:rPr>
                <w:rFonts w:hint="eastAsia" w:ascii="仿宋_GB2312" w:hAnsi="方正仿宋_GB2312" w:eastAsia="仿宋_GB2312" w:cs="方正仿宋_GB2312"/>
                <w:sz w:val="32"/>
                <w:szCs w:val="32"/>
              </w:rPr>
              <w:t>120m</w:t>
            </w:r>
          </w:p>
        </w:tc>
      </w:tr>
      <w:tr w14:paraId="2B5137A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65" w:type="dxa"/>
            <w:vAlign w:val="center"/>
          </w:tcPr>
          <w:p w14:paraId="2E0B4938">
            <w:pPr>
              <w:spacing w:line="576" w:lineRule="exact"/>
              <w:jc w:val="center"/>
              <w:rPr>
                <w:rFonts w:hint="eastAsia" w:ascii="仿宋_GB2312" w:hAnsi="方正仿宋_GB2312" w:eastAsia="仿宋_GB2312" w:cs="方正仿宋_GB2312"/>
                <w:sz w:val="32"/>
                <w:szCs w:val="32"/>
              </w:rPr>
            </w:pPr>
            <w:r>
              <w:rPr>
                <w:rFonts w:hint="eastAsia" w:ascii="仿宋_GB2312" w:hAnsi="方正仿宋_GB2312" w:eastAsia="仿宋_GB2312" w:cs="方正仿宋_GB2312"/>
                <w:sz w:val="32"/>
                <w:szCs w:val="32"/>
              </w:rPr>
              <w:t>数量</w:t>
            </w:r>
          </w:p>
        </w:tc>
        <w:tc>
          <w:tcPr>
            <w:tcW w:w="1065" w:type="dxa"/>
            <w:vAlign w:val="center"/>
          </w:tcPr>
          <w:p w14:paraId="0204BCF8">
            <w:pPr>
              <w:spacing w:line="576" w:lineRule="exact"/>
              <w:jc w:val="center"/>
              <w:rPr>
                <w:rFonts w:hint="eastAsia" w:ascii="仿宋_GB2312" w:hAnsi="方正仿宋_GB2312" w:eastAsia="仿宋_GB2312" w:cs="方正仿宋_GB2312"/>
                <w:sz w:val="32"/>
                <w:szCs w:val="32"/>
              </w:rPr>
            </w:pPr>
            <w:r>
              <w:rPr>
                <w:rFonts w:hint="eastAsia" w:ascii="仿宋_GB2312" w:hAnsi="方正仿宋_GB2312" w:eastAsia="仿宋_GB2312" w:cs="方正仿宋_GB2312"/>
                <w:sz w:val="32"/>
                <w:szCs w:val="32"/>
              </w:rPr>
              <w:t>1</w:t>
            </w:r>
          </w:p>
        </w:tc>
        <w:tc>
          <w:tcPr>
            <w:tcW w:w="1065" w:type="dxa"/>
            <w:vAlign w:val="center"/>
          </w:tcPr>
          <w:p w14:paraId="0AD21E7C">
            <w:pPr>
              <w:spacing w:line="576" w:lineRule="exact"/>
              <w:jc w:val="center"/>
              <w:rPr>
                <w:rFonts w:hint="eastAsia" w:ascii="仿宋_GB2312" w:hAnsi="方正仿宋_GB2312" w:eastAsia="仿宋_GB2312" w:cs="方正仿宋_GB2312"/>
                <w:sz w:val="32"/>
                <w:szCs w:val="32"/>
              </w:rPr>
            </w:pPr>
            <w:r>
              <w:rPr>
                <w:rFonts w:hint="eastAsia" w:ascii="仿宋_GB2312" w:hAnsi="方正仿宋_GB2312" w:eastAsia="仿宋_GB2312" w:cs="方正仿宋_GB2312"/>
                <w:sz w:val="32"/>
                <w:szCs w:val="32"/>
              </w:rPr>
              <w:t>25</w:t>
            </w:r>
          </w:p>
        </w:tc>
        <w:tc>
          <w:tcPr>
            <w:tcW w:w="1065" w:type="dxa"/>
            <w:vAlign w:val="center"/>
          </w:tcPr>
          <w:p w14:paraId="39E82ADB">
            <w:pPr>
              <w:spacing w:line="576" w:lineRule="exact"/>
              <w:jc w:val="center"/>
              <w:rPr>
                <w:rFonts w:hint="eastAsia" w:ascii="仿宋_GB2312" w:hAnsi="方正仿宋_GB2312" w:eastAsia="仿宋_GB2312" w:cs="方正仿宋_GB2312"/>
                <w:sz w:val="32"/>
                <w:szCs w:val="32"/>
              </w:rPr>
            </w:pPr>
            <w:r>
              <w:rPr>
                <w:rFonts w:hint="eastAsia" w:ascii="仿宋_GB2312" w:hAnsi="方正仿宋_GB2312" w:eastAsia="仿宋_GB2312" w:cs="方正仿宋_GB2312"/>
                <w:sz w:val="32"/>
                <w:szCs w:val="32"/>
              </w:rPr>
              <w:t>20</w:t>
            </w:r>
          </w:p>
        </w:tc>
        <w:tc>
          <w:tcPr>
            <w:tcW w:w="1549" w:type="dxa"/>
            <w:vAlign w:val="center"/>
          </w:tcPr>
          <w:p w14:paraId="1AC0D9AF">
            <w:pPr>
              <w:spacing w:line="576" w:lineRule="exact"/>
              <w:jc w:val="center"/>
              <w:rPr>
                <w:rFonts w:hint="eastAsia" w:ascii="仿宋_GB2312" w:hAnsi="方正仿宋_GB2312" w:eastAsia="仿宋_GB2312" w:cs="方正仿宋_GB2312"/>
                <w:sz w:val="32"/>
                <w:szCs w:val="32"/>
              </w:rPr>
            </w:pPr>
            <w:r>
              <w:rPr>
                <w:rFonts w:hint="eastAsia" w:ascii="仿宋_GB2312" w:hAnsi="方正仿宋_GB2312" w:eastAsia="仿宋_GB2312" w:cs="方正仿宋_GB2312"/>
                <w:sz w:val="32"/>
                <w:szCs w:val="32"/>
              </w:rPr>
              <w:t>10</w:t>
            </w:r>
          </w:p>
        </w:tc>
        <w:tc>
          <w:tcPr>
            <w:tcW w:w="1186" w:type="dxa"/>
            <w:vAlign w:val="center"/>
          </w:tcPr>
          <w:p w14:paraId="736BD9B9">
            <w:pPr>
              <w:spacing w:line="576" w:lineRule="exact"/>
              <w:jc w:val="center"/>
              <w:rPr>
                <w:rFonts w:hint="eastAsia" w:ascii="仿宋_GB2312" w:hAnsi="方正仿宋_GB2312" w:eastAsia="仿宋_GB2312" w:cs="方正仿宋_GB2312"/>
                <w:sz w:val="32"/>
                <w:szCs w:val="32"/>
              </w:rPr>
            </w:pPr>
            <w:r>
              <w:rPr>
                <w:rFonts w:hint="eastAsia" w:ascii="仿宋_GB2312" w:hAnsi="方正仿宋_GB2312" w:eastAsia="仿宋_GB2312" w:cs="方正仿宋_GB2312"/>
                <w:sz w:val="32"/>
                <w:szCs w:val="32"/>
              </w:rPr>
              <w:t>2</w:t>
            </w:r>
          </w:p>
        </w:tc>
        <w:tc>
          <w:tcPr>
            <w:tcW w:w="1159" w:type="dxa"/>
            <w:vAlign w:val="center"/>
          </w:tcPr>
          <w:p w14:paraId="0B8C9588">
            <w:pPr>
              <w:spacing w:line="576" w:lineRule="exact"/>
              <w:jc w:val="center"/>
              <w:rPr>
                <w:rFonts w:hint="eastAsia" w:ascii="仿宋_GB2312" w:hAnsi="方正仿宋_GB2312" w:eastAsia="仿宋_GB2312" w:cs="方正仿宋_GB2312"/>
                <w:sz w:val="32"/>
                <w:szCs w:val="32"/>
              </w:rPr>
            </w:pPr>
            <w:r>
              <w:rPr>
                <w:rFonts w:hint="eastAsia" w:ascii="仿宋_GB2312" w:hAnsi="方正仿宋_GB2312" w:eastAsia="仿宋_GB2312" w:cs="方正仿宋_GB2312"/>
                <w:sz w:val="32"/>
                <w:szCs w:val="32"/>
              </w:rPr>
              <w:t>58</w:t>
            </w:r>
          </w:p>
        </w:tc>
      </w:tr>
      <w:tr w14:paraId="172832E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65" w:type="dxa"/>
            <w:vAlign w:val="center"/>
          </w:tcPr>
          <w:p w14:paraId="65D1EDAB">
            <w:pPr>
              <w:spacing w:line="576" w:lineRule="exact"/>
              <w:jc w:val="center"/>
              <w:rPr>
                <w:rFonts w:hint="eastAsia" w:ascii="仿宋_GB2312" w:hAnsi="方正仿宋_GB2312" w:eastAsia="仿宋_GB2312" w:cs="方正仿宋_GB2312"/>
                <w:sz w:val="32"/>
                <w:szCs w:val="32"/>
              </w:rPr>
            </w:pPr>
            <w:r>
              <w:rPr>
                <w:rFonts w:hint="eastAsia" w:ascii="仿宋_GB2312" w:hAnsi="方正仿宋_GB2312" w:eastAsia="仿宋_GB2312" w:cs="方正仿宋_GB2312"/>
                <w:sz w:val="32"/>
                <w:szCs w:val="32"/>
              </w:rPr>
              <w:t>分数</w:t>
            </w:r>
          </w:p>
        </w:tc>
        <w:tc>
          <w:tcPr>
            <w:tcW w:w="1065" w:type="dxa"/>
            <w:vAlign w:val="center"/>
          </w:tcPr>
          <w:p w14:paraId="4197A2B2">
            <w:pPr>
              <w:spacing w:line="576" w:lineRule="exact"/>
              <w:jc w:val="center"/>
              <w:rPr>
                <w:rFonts w:hint="eastAsia" w:ascii="仿宋_GB2312" w:hAnsi="方正仿宋_GB2312" w:eastAsia="仿宋_GB2312" w:cs="方正仿宋_GB2312"/>
                <w:sz w:val="32"/>
                <w:szCs w:val="32"/>
              </w:rPr>
            </w:pPr>
            <w:r>
              <w:rPr>
                <w:rFonts w:hint="eastAsia" w:ascii="仿宋_GB2312" w:hAnsi="方正仿宋_GB2312" w:eastAsia="仿宋_GB2312" w:cs="方正仿宋_GB2312"/>
                <w:sz w:val="32"/>
                <w:szCs w:val="32"/>
              </w:rPr>
              <w:t>15</w:t>
            </w:r>
          </w:p>
        </w:tc>
        <w:tc>
          <w:tcPr>
            <w:tcW w:w="1065" w:type="dxa"/>
            <w:vAlign w:val="center"/>
          </w:tcPr>
          <w:p w14:paraId="71495DE1">
            <w:pPr>
              <w:spacing w:line="576" w:lineRule="exact"/>
              <w:jc w:val="center"/>
              <w:rPr>
                <w:rFonts w:hint="eastAsia" w:ascii="仿宋_GB2312" w:hAnsi="方正仿宋_GB2312" w:eastAsia="仿宋_GB2312" w:cs="方正仿宋_GB2312"/>
                <w:sz w:val="32"/>
                <w:szCs w:val="32"/>
              </w:rPr>
            </w:pPr>
            <w:r>
              <w:rPr>
                <w:rFonts w:hint="eastAsia" w:ascii="仿宋_GB2312" w:hAnsi="方正仿宋_GB2312" w:eastAsia="仿宋_GB2312" w:cs="方正仿宋_GB2312"/>
                <w:sz w:val="32"/>
                <w:szCs w:val="32"/>
              </w:rPr>
              <w:t>25</w:t>
            </w:r>
          </w:p>
        </w:tc>
        <w:tc>
          <w:tcPr>
            <w:tcW w:w="1065" w:type="dxa"/>
            <w:vAlign w:val="center"/>
          </w:tcPr>
          <w:p w14:paraId="26A36B10">
            <w:pPr>
              <w:spacing w:line="576" w:lineRule="exact"/>
              <w:jc w:val="center"/>
              <w:rPr>
                <w:rFonts w:hint="eastAsia" w:ascii="仿宋_GB2312" w:hAnsi="方正仿宋_GB2312" w:eastAsia="仿宋_GB2312" w:cs="方正仿宋_GB2312"/>
                <w:sz w:val="32"/>
                <w:szCs w:val="32"/>
              </w:rPr>
            </w:pPr>
            <w:r>
              <w:rPr>
                <w:rFonts w:hint="eastAsia" w:ascii="仿宋_GB2312" w:hAnsi="方正仿宋_GB2312" w:eastAsia="仿宋_GB2312" w:cs="方正仿宋_GB2312"/>
                <w:sz w:val="32"/>
                <w:szCs w:val="32"/>
              </w:rPr>
              <w:t>40</w:t>
            </w:r>
          </w:p>
        </w:tc>
        <w:tc>
          <w:tcPr>
            <w:tcW w:w="1549" w:type="dxa"/>
            <w:vAlign w:val="center"/>
          </w:tcPr>
          <w:p w14:paraId="664F150F">
            <w:pPr>
              <w:spacing w:line="576" w:lineRule="exact"/>
              <w:jc w:val="center"/>
              <w:rPr>
                <w:rFonts w:hint="eastAsia" w:ascii="仿宋_GB2312" w:hAnsi="方正仿宋_GB2312" w:eastAsia="仿宋_GB2312" w:cs="方正仿宋_GB2312"/>
                <w:sz w:val="32"/>
                <w:szCs w:val="32"/>
              </w:rPr>
            </w:pPr>
            <w:r>
              <w:rPr>
                <w:rFonts w:hint="eastAsia" w:ascii="仿宋_GB2312" w:hAnsi="方正仿宋_GB2312" w:eastAsia="仿宋_GB2312" w:cs="方正仿宋_GB2312"/>
                <w:sz w:val="32"/>
                <w:szCs w:val="32"/>
              </w:rPr>
              <w:t>10</w:t>
            </w:r>
          </w:p>
        </w:tc>
        <w:tc>
          <w:tcPr>
            <w:tcW w:w="1186" w:type="dxa"/>
            <w:vAlign w:val="center"/>
          </w:tcPr>
          <w:p w14:paraId="02E7CEE6">
            <w:pPr>
              <w:spacing w:line="576" w:lineRule="exact"/>
              <w:jc w:val="center"/>
              <w:rPr>
                <w:rFonts w:hint="eastAsia" w:ascii="仿宋_GB2312" w:hAnsi="方正仿宋_GB2312" w:eastAsia="仿宋_GB2312" w:cs="方正仿宋_GB2312"/>
                <w:sz w:val="32"/>
                <w:szCs w:val="32"/>
              </w:rPr>
            </w:pPr>
            <w:r>
              <w:rPr>
                <w:rFonts w:hint="eastAsia" w:ascii="仿宋_GB2312" w:hAnsi="方正仿宋_GB2312" w:eastAsia="仿宋_GB2312" w:cs="方正仿宋_GB2312"/>
                <w:sz w:val="32"/>
                <w:szCs w:val="32"/>
              </w:rPr>
              <w:t>10</w:t>
            </w:r>
          </w:p>
        </w:tc>
        <w:tc>
          <w:tcPr>
            <w:tcW w:w="1159" w:type="dxa"/>
            <w:vAlign w:val="center"/>
          </w:tcPr>
          <w:p w14:paraId="11F8F6FE">
            <w:pPr>
              <w:spacing w:line="576" w:lineRule="exact"/>
              <w:jc w:val="center"/>
              <w:rPr>
                <w:rFonts w:hint="eastAsia" w:ascii="仿宋_GB2312" w:hAnsi="方正仿宋_GB2312" w:eastAsia="仿宋_GB2312" w:cs="方正仿宋_GB2312"/>
                <w:sz w:val="32"/>
                <w:szCs w:val="32"/>
              </w:rPr>
            </w:pPr>
            <w:r>
              <w:rPr>
                <w:rFonts w:hint="eastAsia" w:ascii="仿宋_GB2312" w:hAnsi="方正仿宋_GB2312" w:eastAsia="仿宋_GB2312" w:cs="方正仿宋_GB2312"/>
                <w:sz w:val="32"/>
                <w:szCs w:val="32"/>
              </w:rPr>
              <w:t>100</w:t>
            </w:r>
          </w:p>
        </w:tc>
      </w:tr>
      <w:tr w14:paraId="6DCE302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65" w:type="dxa"/>
            <w:vAlign w:val="center"/>
          </w:tcPr>
          <w:p w14:paraId="7C35EDCE">
            <w:pPr>
              <w:spacing w:line="576" w:lineRule="exact"/>
              <w:jc w:val="center"/>
              <w:rPr>
                <w:rFonts w:hint="eastAsia" w:ascii="仿宋_GB2312" w:hAnsi="方正仿宋_GB2312" w:eastAsia="仿宋_GB2312" w:cs="方正仿宋_GB2312"/>
                <w:sz w:val="32"/>
                <w:szCs w:val="32"/>
              </w:rPr>
            </w:pPr>
            <w:r>
              <w:rPr>
                <w:rFonts w:hint="eastAsia" w:ascii="仿宋_GB2312" w:hAnsi="方正仿宋_GB2312" w:eastAsia="仿宋_GB2312" w:cs="方正仿宋_GB2312"/>
                <w:sz w:val="32"/>
                <w:szCs w:val="32"/>
              </w:rPr>
              <w:t>比重</w:t>
            </w:r>
          </w:p>
        </w:tc>
        <w:tc>
          <w:tcPr>
            <w:tcW w:w="1065" w:type="dxa"/>
            <w:vAlign w:val="center"/>
          </w:tcPr>
          <w:p w14:paraId="3BF0FDE2">
            <w:pPr>
              <w:spacing w:line="576" w:lineRule="exact"/>
              <w:jc w:val="center"/>
              <w:rPr>
                <w:rFonts w:hint="eastAsia" w:ascii="仿宋_GB2312" w:hAnsi="方正仿宋_GB2312" w:eastAsia="仿宋_GB2312" w:cs="方正仿宋_GB2312"/>
                <w:sz w:val="32"/>
                <w:szCs w:val="32"/>
              </w:rPr>
            </w:pPr>
            <w:r>
              <w:rPr>
                <w:rFonts w:hint="eastAsia" w:ascii="仿宋_GB2312" w:hAnsi="方正仿宋_GB2312" w:eastAsia="仿宋_GB2312" w:cs="方正仿宋_GB2312"/>
                <w:sz w:val="32"/>
                <w:szCs w:val="32"/>
              </w:rPr>
              <w:t>15%</w:t>
            </w:r>
          </w:p>
        </w:tc>
        <w:tc>
          <w:tcPr>
            <w:tcW w:w="1065" w:type="dxa"/>
            <w:vAlign w:val="center"/>
          </w:tcPr>
          <w:p w14:paraId="27489F4B">
            <w:pPr>
              <w:spacing w:line="576" w:lineRule="exact"/>
              <w:jc w:val="center"/>
              <w:rPr>
                <w:rFonts w:hint="eastAsia" w:ascii="仿宋_GB2312" w:hAnsi="方正仿宋_GB2312" w:eastAsia="仿宋_GB2312" w:cs="方正仿宋_GB2312"/>
                <w:sz w:val="32"/>
                <w:szCs w:val="32"/>
              </w:rPr>
            </w:pPr>
            <w:r>
              <w:rPr>
                <w:rFonts w:hint="eastAsia" w:ascii="仿宋_GB2312" w:hAnsi="方正仿宋_GB2312" w:eastAsia="仿宋_GB2312" w:cs="方正仿宋_GB2312"/>
                <w:sz w:val="32"/>
                <w:szCs w:val="32"/>
              </w:rPr>
              <w:t>25%</w:t>
            </w:r>
          </w:p>
        </w:tc>
        <w:tc>
          <w:tcPr>
            <w:tcW w:w="1065" w:type="dxa"/>
            <w:vAlign w:val="center"/>
          </w:tcPr>
          <w:p w14:paraId="2813D212">
            <w:pPr>
              <w:spacing w:line="576" w:lineRule="exact"/>
              <w:jc w:val="center"/>
              <w:rPr>
                <w:rFonts w:hint="eastAsia" w:ascii="仿宋_GB2312" w:hAnsi="方正仿宋_GB2312" w:eastAsia="仿宋_GB2312" w:cs="方正仿宋_GB2312"/>
                <w:sz w:val="32"/>
                <w:szCs w:val="32"/>
              </w:rPr>
            </w:pPr>
            <w:r>
              <w:rPr>
                <w:rFonts w:hint="eastAsia" w:ascii="仿宋_GB2312" w:hAnsi="方正仿宋_GB2312" w:eastAsia="仿宋_GB2312" w:cs="方正仿宋_GB2312"/>
                <w:sz w:val="32"/>
                <w:szCs w:val="32"/>
              </w:rPr>
              <w:t>40%</w:t>
            </w:r>
          </w:p>
        </w:tc>
        <w:tc>
          <w:tcPr>
            <w:tcW w:w="1549" w:type="dxa"/>
            <w:vAlign w:val="center"/>
          </w:tcPr>
          <w:p w14:paraId="1B6EBD81">
            <w:pPr>
              <w:spacing w:line="576" w:lineRule="exact"/>
              <w:jc w:val="center"/>
              <w:rPr>
                <w:rFonts w:hint="eastAsia" w:ascii="仿宋_GB2312" w:hAnsi="方正仿宋_GB2312" w:eastAsia="仿宋_GB2312" w:cs="方正仿宋_GB2312"/>
                <w:sz w:val="32"/>
                <w:szCs w:val="32"/>
              </w:rPr>
            </w:pPr>
            <w:r>
              <w:rPr>
                <w:rFonts w:hint="eastAsia" w:ascii="仿宋_GB2312" w:hAnsi="方正仿宋_GB2312" w:eastAsia="仿宋_GB2312" w:cs="方正仿宋_GB2312"/>
                <w:sz w:val="32"/>
                <w:szCs w:val="32"/>
              </w:rPr>
              <w:t>10%</w:t>
            </w:r>
          </w:p>
        </w:tc>
        <w:tc>
          <w:tcPr>
            <w:tcW w:w="1186" w:type="dxa"/>
            <w:vAlign w:val="center"/>
          </w:tcPr>
          <w:p w14:paraId="0268C3DA">
            <w:pPr>
              <w:spacing w:line="576" w:lineRule="exact"/>
              <w:jc w:val="center"/>
              <w:rPr>
                <w:rFonts w:hint="eastAsia" w:ascii="仿宋_GB2312" w:hAnsi="方正仿宋_GB2312" w:eastAsia="仿宋_GB2312" w:cs="方正仿宋_GB2312"/>
                <w:sz w:val="32"/>
                <w:szCs w:val="32"/>
              </w:rPr>
            </w:pPr>
            <w:r>
              <w:rPr>
                <w:rFonts w:hint="eastAsia" w:ascii="仿宋_GB2312" w:hAnsi="方正仿宋_GB2312" w:eastAsia="仿宋_GB2312" w:cs="方正仿宋_GB2312"/>
                <w:sz w:val="32"/>
                <w:szCs w:val="32"/>
              </w:rPr>
              <w:t>10%</w:t>
            </w:r>
          </w:p>
        </w:tc>
        <w:tc>
          <w:tcPr>
            <w:tcW w:w="1159" w:type="dxa"/>
            <w:vAlign w:val="center"/>
          </w:tcPr>
          <w:p w14:paraId="082E2856">
            <w:pPr>
              <w:spacing w:line="576" w:lineRule="exact"/>
              <w:jc w:val="center"/>
              <w:rPr>
                <w:rFonts w:hint="eastAsia" w:ascii="仿宋_GB2312" w:hAnsi="方正仿宋_GB2312" w:eastAsia="仿宋_GB2312" w:cs="方正仿宋_GB2312"/>
                <w:sz w:val="32"/>
                <w:szCs w:val="32"/>
              </w:rPr>
            </w:pPr>
            <w:r>
              <w:rPr>
                <w:rFonts w:hint="eastAsia" w:ascii="仿宋_GB2312" w:hAnsi="方正仿宋_GB2312" w:eastAsia="仿宋_GB2312" w:cs="方正仿宋_GB2312"/>
                <w:sz w:val="32"/>
                <w:szCs w:val="32"/>
              </w:rPr>
              <w:t>100%</w:t>
            </w:r>
          </w:p>
        </w:tc>
      </w:tr>
    </w:tbl>
    <w:p w14:paraId="1A1B2361">
      <w:pPr>
        <w:spacing w:line="576" w:lineRule="exact"/>
        <w:ind w:firstLine="640" w:firstLineChars="200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三、考试内容与要求</w:t>
      </w:r>
    </w:p>
    <w:p w14:paraId="1E29004E">
      <w:pPr>
        <w:spacing w:line="576" w:lineRule="exact"/>
        <w:ind w:firstLine="640" w:firstLineChars="200"/>
        <w:rPr>
          <w:rFonts w:hint="eastAsia" w:ascii="楷体_GB2312" w:hAnsi="楷体_GB2312" w:eastAsia="楷体_GB2312" w:cs="楷体_GB2312"/>
          <w:sz w:val="32"/>
          <w:szCs w:val="32"/>
        </w:rPr>
      </w:pPr>
      <w:r>
        <w:rPr>
          <w:rFonts w:hint="eastAsia" w:ascii="楷体_GB2312" w:hAnsi="楷体_GB2312" w:eastAsia="楷体_GB2312" w:cs="楷体_GB2312"/>
          <w:sz w:val="32"/>
          <w:szCs w:val="32"/>
        </w:rPr>
        <w:t>（一）作文写作</w:t>
      </w:r>
    </w:p>
    <w:p w14:paraId="25FD6F6D">
      <w:pPr>
        <w:spacing w:line="576" w:lineRule="exact"/>
        <w:ind w:firstLine="643" w:firstLineChars="200"/>
        <w:rPr>
          <w:rFonts w:hint="eastAsia" w:ascii="仿宋_GB2312" w:hAnsi="方正仿宋_GB2312" w:eastAsia="仿宋_GB2312" w:cs="方正仿宋_GB2312"/>
          <w:sz w:val="32"/>
          <w:szCs w:val="32"/>
        </w:rPr>
      </w:pPr>
      <w:r>
        <w:rPr>
          <w:rFonts w:hint="eastAsia" w:ascii="仿宋_GB2312" w:hAnsi="方正仿宋_GB2312" w:eastAsia="仿宋_GB2312" w:cs="方正仿宋_GB2312"/>
          <w:b/>
          <w:bCs/>
          <w:sz w:val="32"/>
          <w:szCs w:val="32"/>
        </w:rPr>
        <w:t>1.体裁类型：</w:t>
      </w:r>
      <w:r>
        <w:rPr>
          <w:rFonts w:hint="eastAsia" w:ascii="仿宋_GB2312" w:hAnsi="方正仿宋_GB2312" w:eastAsia="仿宋_GB2312" w:cs="方正仿宋_GB2312"/>
          <w:sz w:val="32"/>
          <w:szCs w:val="32"/>
        </w:rPr>
        <w:t>议论文、说明文、叙述文等，要求根据给定话题或情境进行写作。</w:t>
      </w:r>
    </w:p>
    <w:p w14:paraId="06A88031">
      <w:pPr>
        <w:spacing w:line="576" w:lineRule="exact"/>
        <w:ind w:firstLine="643" w:firstLineChars="200"/>
        <w:rPr>
          <w:rFonts w:hint="eastAsia" w:ascii="仿宋_GB2312" w:hAnsi="方正仿宋_GB2312" w:eastAsia="仿宋_GB2312" w:cs="方正仿宋_GB2312"/>
          <w:sz w:val="32"/>
          <w:szCs w:val="32"/>
        </w:rPr>
      </w:pPr>
      <w:r>
        <w:rPr>
          <w:rFonts w:hint="eastAsia" w:ascii="仿宋_GB2312" w:hAnsi="方正仿宋_GB2312" w:eastAsia="仿宋_GB2312" w:cs="方正仿宋_GB2312"/>
          <w:b/>
          <w:bCs/>
          <w:sz w:val="32"/>
          <w:szCs w:val="32"/>
        </w:rPr>
        <w:t>2.评分标准：</w:t>
      </w:r>
      <w:r>
        <w:rPr>
          <w:rFonts w:hint="eastAsia" w:ascii="仿宋_GB2312" w:hAnsi="方正仿宋_GB2312" w:eastAsia="仿宋_GB2312" w:cs="方正仿宋_GB2312"/>
          <w:sz w:val="32"/>
          <w:szCs w:val="32"/>
        </w:rPr>
        <w:t>内容的相关性、逻辑性、创新性；语言的准确性、丰富性、得体性；篇章结构的合理性。</w:t>
      </w:r>
    </w:p>
    <w:p w14:paraId="094A983E">
      <w:pPr>
        <w:spacing w:line="576" w:lineRule="exact"/>
        <w:ind w:firstLine="643" w:firstLineChars="200"/>
        <w:rPr>
          <w:rFonts w:hint="eastAsia" w:ascii="仿宋_GB2312" w:hAnsi="方正仿宋_GB2312" w:eastAsia="仿宋_GB2312" w:cs="方正仿宋_GB2312"/>
          <w:sz w:val="32"/>
          <w:szCs w:val="32"/>
        </w:rPr>
      </w:pPr>
      <w:r>
        <w:rPr>
          <w:rFonts w:hint="eastAsia" w:ascii="仿宋_GB2312" w:hAnsi="方正仿宋_GB2312" w:eastAsia="仿宋_GB2312" w:cs="方正仿宋_GB2312"/>
          <w:b/>
          <w:bCs/>
          <w:sz w:val="32"/>
          <w:szCs w:val="32"/>
        </w:rPr>
        <w:t>3.能力要求：</w:t>
      </w:r>
      <w:r>
        <w:rPr>
          <w:rFonts w:hint="eastAsia" w:ascii="仿宋_GB2312" w:hAnsi="方正仿宋_GB2312" w:eastAsia="仿宋_GB2312" w:cs="方正仿宋_GB2312"/>
          <w:sz w:val="32"/>
          <w:szCs w:val="32"/>
        </w:rPr>
        <w:t>清晰表达观点，有效组织信息，恰当运用词汇和语法结构，体现较高的语言驾驭能力。</w:t>
      </w:r>
    </w:p>
    <w:p w14:paraId="0DBF3E18">
      <w:pPr>
        <w:spacing w:line="576" w:lineRule="exact"/>
        <w:ind w:firstLine="640" w:firstLineChars="200"/>
        <w:rPr>
          <w:rFonts w:hint="eastAsia" w:ascii="楷体_GB2312" w:hAnsi="楷体_GB2312" w:eastAsia="楷体_GB2312" w:cs="楷体_GB2312"/>
          <w:sz w:val="32"/>
          <w:szCs w:val="32"/>
        </w:rPr>
      </w:pPr>
      <w:r>
        <w:rPr>
          <w:rFonts w:hint="eastAsia" w:ascii="楷体_GB2312" w:hAnsi="楷体_GB2312" w:eastAsia="楷体_GB2312" w:cs="楷体_GB2312"/>
          <w:sz w:val="32"/>
          <w:szCs w:val="32"/>
        </w:rPr>
        <w:t>（二）听力理解</w:t>
      </w:r>
    </w:p>
    <w:p w14:paraId="7CBDE1B4">
      <w:pPr>
        <w:spacing w:line="576" w:lineRule="exact"/>
        <w:ind w:firstLine="643" w:firstLineChars="200"/>
        <w:rPr>
          <w:rFonts w:hint="eastAsia" w:ascii="仿宋_GB2312" w:hAnsi="方正仿宋_GB2312" w:eastAsia="仿宋_GB2312" w:cs="方正仿宋_GB2312"/>
          <w:sz w:val="32"/>
          <w:szCs w:val="32"/>
        </w:rPr>
      </w:pPr>
      <w:r>
        <w:rPr>
          <w:rFonts w:hint="eastAsia" w:ascii="仿宋_GB2312" w:hAnsi="方正仿宋_GB2312" w:eastAsia="仿宋_GB2312" w:cs="方正仿宋_GB2312"/>
          <w:b/>
          <w:bCs/>
          <w:sz w:val="32"/>
          <w:szCs w:val="32"/>
        </w:rPr>
        <w:t>1.材料来源：</w:t>
      </w:r>
      <w:r>
        <w:rPr>
          <w:rFonts w:hint="eastAsia" w:ascii="仿宋_GB2312" w:hAnsi="方正仿宋_GB2312" w:eastAsia="仿宋_GB2312" w:cs="方正仿宋_GB2312"/>
          <w:sz w:val="32"/>
          <w:szCs w:val="32"/>
        </w:rPr>
        <w:t>生活对话、新闻广播、访谈、讨论会等真实语境下的录音材料。</w:t>
      </w:r>
    </w:p>
    <w:p w14:paraId="1B889F11">
      <w:pPr>
        <w:spacing w:line="576" w:lineRule="exact"/>
        <w:rPr>
          <w:rFonts w:hint="eastAsia" w:ascii="仿宋_GB2312" w:hAnsi="方正仿宋_GB2312" w:eastAsia="仿宋_GB2312" w:cs="方正仿宋_GB2312"/>
          <w:sz w:val="32"/>
          <w:szCs w:val="32"/>
        </w:rPr>
      </w:pPr>
      <w:r>
        <w:rPr>
          <w:rFonts w:hint="eastAsia" w:ascii="仿宋_GB2312" w:hAnsi="方正仿宋_GB2312" w:eastAsia="仿宋_GB2312" w:cs="方正仿宋_GB2312"/>
          <w:sz w:val="32"/>
          <w:szCs w:val="32"/>
        </w:rPr>
        <w:t xml:space="preserve">  </w:t>
      </w:r>
      <w:r>
        <w:rPr>
          <w:rFonts w:hint="eastAsia" w:ascii="仿宋_GB2312" w:hAnsi="方正仿宋_GB2312" w:eastAsia="仿宋_GB2312" w:cs="方正仿宋_GB2312"/>
          <w:b/>
          <w:bCs/>
          <w:sz w:val="32"/>
          <w:szCs w:val="32"/>
        </w:rPr>
        <w:t xml:space="preserve">  2.题型设计：</w:t>
      </w:r>
      <w:r>
        <w:rPr>
          <w:rFonts w:hint="eastAsia" w:ascii="仿宋_GB2312" w:hAnsi="方正仿宋_GB2312" w:eastAsia="仿宋_GB2312" w:cs="方正仿宋_GB2312"/>
          <w:sz w:val="32"/>
          <w:szCs w:val="32"/>
        </w:rPr>
        <w:t>选择题、细节理解题等，测试学生对语音、语调、词汇及文化背景的理解。</w:t>
      </w:r>
    </w:p>
    <w:p w14:paraId="634B1F92">
      <w:pPr>
        <w:spacing w:line="576" w:lineRule="exact"/>
        <w:rPr>
          <w:rFonts w:hint="eastAsia" w:ascii="仿宋_GB2312" w:hAnsi="方正仿宋_GB2312" w:eastAsia="仿宋_GB2312" w:cs="方正仿宋_GB2312"/>
          <w:sz w:val="32"/>
          <w:szCs w:val="32"/>
        </w:rPr>
      </w:pPr>
      <w:r>
        <w:rPr>
          <w:rFonts w:hint="eastAsia" w:ascii="仿宋_GB2312" w:hAnsi="方正仿宋_GB2312" w:eastAsia="仿宋_GB2312" w:cs="方正仿宋_GB2312"/>
          <w:sz w:val="32"/>
          <w:szCs w:val="32"/>
        </w:rPr>
        <w:t xml:space="preserve">    </w:t>
      </w:r>
      <w:r>
        <w:rPr>
          <w:rFonts w:hint="eastAsia" w:ascii="仿宋_GB2312" w:hAnsi="方正仿宋_GB2312" w:eastAsia="仿宋_GB2312" w:cs="方正仿宋_GB2312"/>
          <w:b/>
          <w:bCs/>
          <w:sz w:val="32"/>
          <w:szCs w:val="32"/>
        </w:rPr>
        <w:t>3.能力要求：</w:t>
      </w:r>
      <w:r>
        <w:rPr>
          <w:rFonts w:hint="eastAsia" w:ascii="仿宋_GB2312" w:hAnsi="方正仿宋_GB2312" w:eastAsia="仿宋_GB2312" w:cs="方正仿宋_GB2312"/>
          <w:sz w:val="32"/>
          <w:szCs w:val="32"/>
        </w:rPr>
        <w:t>快速捕捉听力材料中的关键信息，理解讲话者的意图、态度及细节，具备在不同口音和语速下的适应能力。</w:t>
      </w:r>
    </w:p>
    <w:p w14:paraId="5407206B">
      <w:pPr>
        <w:spacing w:line="576" w:lineRule="exact"/>
        <w:ind w:firstLine="640" w:firstLineChars="200"/>
        <w:rPr>
          <w:rFonts w:hint="eastAsia" w:ascii="楷体_GB2312" w:hAnsi="楷体_GB2312" w:eastAsia="楷体_GB2312" w:cs="楷体_GB2312"/>
          <w:sz w:val="32"/>
          <w:szCs w:val="32"/>
        </w:rPr>
      </w:pPr>
      <w:r>
        <w:rPr>
          <w:rFonts w:hint="eastAsia" w:ascii="楷体_GB2312" w:hAnsi="楷体_GB2312" w:eastAsia="楷体_GB2312" w:cs="楷体_GB2312"/>
          <w:sz w:val="32"/>
          <w:szCs w:val="32"/>
        </w:rPr>
        <w:t>（三）阅读理解</w:t>
      </w:r>
    </w:p>
    <w:p w14:paraId="307396CB">
      <w:pPr>
        <w:spacing w:line="576" w:lineRule="exact"/>
        <w:rPr>
          <w:rFonts w:hint="eastAsia" w:ascii="仿宋_GB2312" w:hAnsi="方正仿宋_GB2312" w:eastAsia="仿宋_GB2312" w:cs="方正仿宋_GB2312"/>
          <w:sz w:val="32"/>
          <w:szCs w:val="32"/>
        </w:rPr>
      </w:pPr>
      <w:r>
        <w:rPr>
          <w:rFonts w:hint="eastAsia" w:ascii="仿宋_GB2312" w:hAnsi="方正仿宋_GB2312" w:eastAsia="仿宋_GB2312" w:cs="方正仿宋_GB2312"/>
          <w:sz w:val="32"/>
          <w:szCs w:val="32"/>
        </w:rPr>
        <w:t xml:space="preserve"> </w:t>
      </w:r>
      <w:r>
        <w:rPr>
          <w:rFonts w:hint="eastAsia" w:ascii="仿宋_GB2312" w:hAnsi="方正仿宋_GB2312" w:eastAsia="仿宋_GB2312" w:cs="方正仿宋_GB2312"/>
          <w:b/>
          <w:bCs/>
          <w:sz w:val="32"/>
          <w:szCs w:val="32"/>
        </w:rPr>
        <w:t xml:space="preserve">   1.题材范围：</w:t>
      </w:r>
      <w:r>
        <w:rPr>
          <w:rFonts w:hint="eastAsia" w:ascii="仿宋_GB2312" w:hAnsi="方正仿宋_GB2312" w:eastAsia="仿宋_GB2312" w:cs="方正仿宋_GB2312"/>
          <w:sz w:val="32"/>
          <w:szCs w:val="32"/>
        </w:rPr>
        <w:t>涵盖科技、文化、社会、经济、历史等多个领域，注重时效性与深度。</w:t>
      </w:r>
    </w:p>
    <w:p w14:paraId="5D6CAF21">
      <w:pPr>
        <w:spacing w:line="576" w:lineRule="exact"/>
        <w:rPr>
          <w:rFonts w:hint="eastAsia" w:ascii="仿宋_GB2312" w:hAnsi="方正仿宋_GB2312" w:eastAsia="仿宋_GB2312" w:cs="方正仿宋_GB2312"/>
          <w:sz w:val="32"/>
          <w:szCs w:val="32"/>
        </w:rPr>
      </w:pPr>
      <w:r>
        <w:rPr>
          <w:rFonts w:hint="eastAsia" w:ascii="仿宋_GB2312" w:hAnsi="方正仿宋_GB2312" w:eastAsia="仿宋_GB2312" w:cs="方正仿宋_GB2312"/>
          <w:sz w:val="32"/>
          <w:szCs w:val="32"/>
        </w:rPr>
        <w:t xml:space="preserve">    </w:t>
      </w:r>
      <w:r>
        <w:rPr>
          <w:rFonts w:hint="eastAsia" w:ascii="仿宋_GB2312" w:hAnsi="方正仿宋_GB2312" w:eastAsia="仿宋_GB2312" w:cs="方正仿宋_GB2312"/>
          <w:b/>
          <w:bCs/>
          <w:sz w:val="32"/>
          <w:szCs w:val="32"/>
        </w:rPr>
        <w:t>2.题型设置：</w:t>
      </w:r>
      <w:r>
        <w:rPr>
          <w:rFonts w:hint="eastAsia" w:ascii="仿宋_GB2312" w:hAnsi="方正仿宋_GB2312" w:eastAsia="仿宋_GB2312" w:cs="方正仿宋_GB2312"/>
          <w:sz w:val="32"/>
          <w:szCs w:val="32"/>
        </w:rPr>
        <w:t>包括多项选择题、简答题和判断题等，要求准确理解文章主旨、细节及作者态度。</w:t>
      </w:r>
    </w:p>
    <w:p w14:paraId="2D876679">
      <w:pPr>
        <w:spacing w:line="576" w:lineRule="exact"/>
        <w:rPr>
          <w:rFonts w:hint="eastAsia" w:ascii="仿宋_GB2312" w:hAnsi="方正仿宋_GB2312" w:eastAsia="仿宋_GB2312" w:cs="方正仿宋_GB2312"/>
          <w:sz w:val="32"/>
          <w:szCs w:val="32"/>
        </w:rPr>
      </w:pPr>
      <w:r>
        <w:rPr>
          <w:rFonts w:hint="eastAsia" w:ascii="仿宋_GB2312" w:hAnsi="方正仿宋_GB2312" w:eastAsia="仿宋_GB2312" w:cs="方正仿宋_GB2312"/>
          <w:sz w:val="32"/>
          <w:szCs w:val="32"/>
        </w:rPr>
        <w:t xml:space="preserve">  </w:t>
      </w:r>
      <w:r>
        <w:rPr>
          <w:rFonts w:hint="eastAsia" w:ascii="仿宋_GB2312" w:hAnsi="方正仿宋_GB2312" w:eastAsia="仿宋_GB2312" w:cs="方正仿宋_GB2312"/>
          <w:b/>
          <w:bCs/>
          <w:sz w:val="32"/>
          <w:szCs w:val="32"/>
        </w:rPr>
        <w:t xml:space="preserve">  3.能力要求：</w:t>
      </w:r>
      <w:r>
        <w:rPr>
          <w:rFonts w:hint="eastAsia" w:ascii="仿宋_GB2312" w:hAnsi="方正仿宋_GB2312" w:eastAsia="仿宋_GB2312" w:cs="方正仿宋_GB2312"/>
          <w:sz w:val="32"/>
          <w:szCs w:val="32"/>
        </w:rPr>
        <w:t>快速捕捉关键信息，逻辑推理，批判性思维，以及对</w:t>
      </w:r>
      <w:r>
        <w:rPr>
          <w:rFonts w:hint="eastAsia" w:ascii="仿宋_GB2312" w:hAnsi="方正仿宋_GB2312" w:eastAsia="仿宋_GB2312" w:cs="方正仿宋_GB2312"/>
          <w:sz w:val="32"/>
          <w:szCs w:val="32"/>
          <w:lang w:val="en-US" w:eastAsia="zh-CN"/>
        </w:rPr>
        <w:t>较</w:t>
      </w:r>
      <w:r>
        <w:rPr>
          <w:rFonts w:hint="eastAsia" w:ascii="仿宋_GB2312" w:hAnsi="方正仿宋_GB2312" w:eastAsia="仿宋_GB2312" w:cs="方正仿宋_GB2312"/>
          <w:sz w:val="32"/>
          <w:szCs w:val="32"/>
        </w:rPr>
        <w:t>复杂文本的解读能力。</w:t>
      </w:r>
    </w:p>
    <w:p w14:paraId="3E72EF7F">
      <w:pPr>
        <w:spacing w:line="576" w:lineRule="exact"/>
        <w:ind w:firstLine="640" w:firstLineChars="200"/>
        <w:rPr>
          <w:rFonts w:hint="eastAsia" w:ascii="楷体_GB2312" w:hAnsi="楷体_GB2312" w:eastAsia="楷体_GB2312" w:cs="楷体_GB2312"/>
          <w:sz w:val="32"/>
          <w:szCs w:val="32"/>
        </w:rPr>
      </w:pPr>
      <w:r>
        <w:rPr>
          <w:rFonts w:hint="eastAsia" w:ascii="楷体_GB2312" w:hAnsi="楷体_GB2312" w:eastAsia="楷体_GB2312" w:cs="楷体_GB2312"/>
          <w:sz w:val="32"/>
          <w:szCs w:val="32"/>
        </w:rPr>
        <w:t>（四）完形填空</w:t>
      </w:r>
    </w:p>
    <w:p w14:paraId="5A5AB62C">
      <w:pPr>
        <w:spacing w:line="576" w:lineRule="exact"/>
        <w:ind w:firstLine="643" w:firstLineChars="200"/>
        <w:rPr>
          <w:rFonts w:hint="eastAsia" w:ascii="仿宋_GB2312" w:hAnsi="方正仿宋_GB2312" w:eastAsia="仿宋_GB2312" w:cs="方正仿宋_GB2312"/>
          <w:sz w:val="32"/>
          <w:szCs w:val="32"/>
        </w:rPr>
      </w:pPr>
      <w:r>
        <w:rPr>
          <w:rFonts w:hint="eastAsia" w:ascii="仿宋_GB2312" w:hAnsi="方正仿宋_GB2312" w:eastAsia="仿宋_GB2312" w:cs="方正仿宋_GB2312"/>
          <w:b/>
          <w:bCs/>
          <w:sz w:val="32"/>
          <w:szCs w:val="32"/>
        </w:rPr>
        <w:t>1.题材范围：</w:t>
      </w:r>
      <w:r>
        <w:rPr>
          <w:rFonts w:hint="eastAsia" w:ascii="仿宋_GB2312" w:hAnsi="方正仿宋_GB2312" w:eastAsia="仿宋_GB2312" w:cs="方正仿宋_GB2312"/>
          <w:sz w:val="32"/>
          <w:szCs w:val="32"/>
        </w:rPr>
        <w:t>内容广泛，包含议论文、记叙文或说明文等，旨在考查学生对不同语境下英语的理解和综合应用能力。</w:t>
      </w:r>
    </w:p>
    <w:p w14:paraId="650BAA6C">
      <w:pPr>
        <w:spacing w:line="576" w:lineRule="exact"/>
        <w:ind w:firstLine="643" w:firstLineChars="200"/>
        <w:rPr>
          <w:rFonts w:hint="eastAsia" w:ascii="仿宋_GB2312" w:hAnsi="方正仿宋_GB2312" w:eastAsia="仿宋_GB2312" w:cs="方正仿宋_GB2312"/>
          <w:sz w:val="32"/>
          <w:szCs w:val="32"/>
        </w:rPr>
      </w:pPr>
      <w:r>
        <w:rPr>
          <w:rFonts w:hint="eastAsia" w:ascii="仿宋_GB2312" w:hAnsi="方正仿宋_GB2312" w:eastAsia="仿宋_GB2312" w:cs="方正仿宋_GB2312"/>
          <w:b/>
          <w:bCs/>
          <w:sz w:val="32"/>
          <w:szCs w:val="32"/>
        </w:rPr>
        <w:t>2.题型设置：</w:t>
      </w:r>
      <w:r>
        <w:rPr>
          <w:rFonts w:hint="eastAsia" w:ascii="仿宋_GB2312" w:hAnsi="方正仿宋_GB2312" w:eastAsia="仿宋_GB2312" w:cs="方正仿宋_GB2312"/>
          <w:sz w:val="32"/>
          <w:szCs w:val="32"/>
        </w:rPr>
        <w:t>完形填空部分的短文有10个空白，每个空白为一题，每题有四个选择项。要求考生选择一个最佳答案，使短文的意思和结构恢复完整。</w:t>
      </w:r>
    </w:p>
    <w:p w14:paraId="0B95D56B">
      <w:pPr>
        <w:spacing w:line="576" w:lineRule="exact"/>
        <w:ind w:firstLine="643" w:firstLineChars="200"/>
        <w:rPr>
          <w:rFonts w:hint="eastAsia" w:ascii="仿宋_GB2312" w:hAnsi="方正仿宋_GB2312" w:eastAsia="仿宋_GB2312" w:cs="方正仿宋_GB2312"/>
          <w:sz w:val="32"/>
          <w:szCs w:val="32"/>
        </w:rPr>
      </w:pPr>
      <w:r>
        <w:rPr>
          <w:rFonts w:hint="eastAsia" w:ascii="仿宋_GB2312" w:hAnsi="方正仿宋_GB2312" w:eastAsia="仿宋_GB2312" w:cs="方正仿宋_GB2312"/>
          <w:b/>
          <w:bCs/>
          <w:sz w:val="32"/>
          <w:szCs w:val="32"/>
        </w:rPr>
        <w:t>3.能力要求：</w:t>
      </w:r>
      <w:r>
        <w:rPr>
          <w:rFonts w:hint="eastAsia" w:ascii="仿宋_GB2312" w:hAnsi="方正仿宋_GB2312" w:eastAsia="仿宋_GB2312" w:cs="方正仿宋_GB2312"/>
          <w:sz w:val="32"/>
          <w:szCs w:val="32"/>
        </w:rPr>
        <w:t>考察分析文章结构，理解各部分、各层次之间的逻辑关系，以便更准确地理解文章内容和填空选项；考查学生的语言基础知识，强调学生在语境中的综合运用能力，包括阅读、理解、推理和判断等多方面技能。</w:t>
      </w:r>
    </w:p>
    <w:p w14:paraId="0E2917BB">
      <w:pPr>
        <w:spacing w:line="576" w:lineRule="exact"/>
        <w:ind w:firstLine="640" w:firstLineChars="200"/>
        <w:rPr>
          <w:rFonts w:hint="eastAsia" w:ascii="楷体_GB2312" w:hAnsi="楷体_GB2312" w:eastAsia="楷体_GB2312" w:cs="楷体_GB2312"/>
          <w:sz w:val="32"/>
          <w:szCs w:val="32"/>
        </w:rPr>
      </w:pPr>
      <w:r>
        <w:rPr>
          <w:rFonts w:hint="eastAsia" w:ascii="楷体_GB2312" w:hAnsi="楷体_GB2312" w:eastAsia="楷体_GB2312" w:cs="楷体_GB2312"/>
          <w:sz w:val="32"/>
          <w:szCs w:val="32"/>
        </w:rPr>
        <w:t>（五）英汉互译</w:t>
      </w:r>
    </w:p>
    <w:p w14:paraId="59801AB4">
      <w:pPr>
        <w:spacing w:line="576" w:lineRule="exact"/>
        <w:ind w:firstLine="643" w:firstLineChars="200"/>
        <w:rPr>
          <w:rFonts w:hint="eastAsia" w:ascii="仿宋_GB2312" w:hAnsi="方正仿宋_GB2312" w:eastAsia="仿宋_GB2312" w:cs="方正仿宋_GB2312"/>
          <w:sz w:val="32"/>
          <w:szCs w:val="32"/>
        </w:rPr>
      </w:pPr>
      <w:r>
        <w:rPr>
          <w:rFonts w:hint="eastAsia" w:ascii="仿宋_GB2312" w:hAnsi="方正仿宋_GB2312" w:eastAsia="仿宋_GB2312" w:cs="方正仿宋_GB2312"/>
          <w:b/>
          <w:bCs/>
          <w:sz w:val="32"/>
          <w:szCs w:val="32"/>
        </w:rPr>
        <w:t>1.汉译英段落：</w:t>
      </w:r>
      <w:r>
        <w:rPr>
          <w:rFonts w:hint="eastAsia" w:ascii="仿宋_GB2312" w:hAnsi="方正仿宋_GB2312" w:eastAsia="仿宋_GB2312" w:cs="方正仿宋_GB2312"/>
          <w:sz w:val="32"/>
          <w:szCs w:val="32"/>
        </w:rPr>
        <w:t>给出一段中文文本，要求考生翻译成英文，注意保持原文的意思、风格和结构。</w:t>
      </w:r>
    </w:p>
    <w:p w14:paraId="228D46F5">
      <w:pPr>
        <w:spacing w:line="576" w:lineRule="exact"/>
        <w:rPr>
          <w:rFonts w:hint="eastAsia" w:ascii="仿宋_GB2312" w:hAnsi="方正仿宋_GB2312" w:eastAsia="仿宋_GB2312" w:cs="方正仿宋_GB2312"/>
          <w:sz w:val="32"/>
          <w:szCs w:val="32"/>
        </w:rPr>
      </w:pPr>
      <w:r>
        <w:rPr>
          <w:rFonts w:hint="eastAsia" w:ascii="仿宋_GB2312" w:hAnsi="方正仿宋_GB2312" w:eastAsia="仿宋_GB2312" w:cs="方正仿宋_GB2312"/>
          <w:sz w:val="32"/>
          <w:szCs w:val="32"/>
        </w:rPr>
        <w:t xml:space="preserve">    </w:t>
      </w:r>
      <w:r>
        <w:rPr>
          <w:rFonts w:hint="eastAsia" w:ascii="仿宋_GB2312" w:hAnsi="方正仿宋_GB2312" w:eastAsia="仿宋_GB2312" w:cs="方正仿宋_GB2312"/>
          <w:b/>
          <w:bCs/>
          <w:sz w:val="32"/>
          <w:szCs w:val="32"/>
        </w:rPr>
        <w:t>2.英译汉段落：</w:t>
      </w:r>
      <w:r>
        <w:rPr>
          <w:rFonts w:hint="eastAsia" w:ascii="仿宋_GB2312" w:hAnsi="方正仿宋_GB2312" w:eastAsia="仿宋_GB2312" w:cs="方正仿宋_GB2312"/>
          <w:sz w:val="32"/>
          <w:szCs w:val="32"/>
        </w:rPr>
        <w:t>提供一段英文文本，要求考生翻译成中文，同样需要确保译文的准确性、流畅性和完整性。</w:t>
      </w:r>
    </w:p>
    <w:p w14:paraId="20E7D722">
      <w:pPr>
        <w:spacing w:line="576" w:lineRule="exact"/>
        <w:ind w:firstLine="643" w:firstLineChars="200"/>
        <w:rPr>
          <w:rFonts w:hint="eastAsia" w:ascii="仿宋_GB2312" w:hAnsi="方正仿宋_GB2312" w:eastAsia="仿宋_GB2312" w:cs="方正仿宋_GB2312"/>
          <w:b/>
          <w:bCs/>
          <w:sz w:val="32"/>
          <w:szCs w:val="32"/>
        </w:rPr>
      </w:pPr>
      <w:r>
        <w:rPr>
          <w:rFonts w:hint="eastAsia" w:ascii="仿宋_GB2312" w:hAnsi="方正仿宋_GB2312" w:eastAsia="仿宋_GB2312" w:cs="方正仿宋_GB2312"/>
          <w:b/>
          <w:bCs/>
          <w:sz w:val="32"/>
          <w:szCs w:val="32"/>
        </w:rPr>
        <w:t>3.评价标准：</w:t>
      </w:r>
    </w:p>
    <w:p w14:paraId="7934FAAE">
      <w:pPr>
        <w:spacing w:line="576" w:lineRule="exact"/>
        <w:ind w:firstLine="640" w:firstLineChars="200"/>
        <w:rPr>
          <w:rFonts w:hint="eastAsia" w:ascii="仿宋_GB2312" w:hAnsi="方正仿宋_GB2312" w:eastAsia="仿宋_GB2312" w:cs="方正仿宋_GB2312"/>
          <w:sz w:val="32"/>
          <w:szCs w:val="32"/>
        </w:rPr>
      </w:pPr>
      <w:r>
        <w:rPr>
          <w:rFonts w:hint="eastAsia" w:ascii="仿宋_GB2312" w:hAnsi="方正仿宋_GB2312" w:eastAsia="仿宋_GB2312" w:cs="方正仿宋_GB2312"/>
          <w:sz w:val="32"/>
          <w:szCs w:val="32"/>
        </w:rPr>
        <w:t>准确性：译文必须准确传达原文的意思，不得有误解、漏译或错译现象。</w:t>
      </w:r>
    </w:p>
    <w:p w14:paraId="0081E26C">
      <w:pPr>
        <w:spacing w:line="576" w:lineRule="exact"/>
        <w:ind w:firstLine="640" w:firstLineChars="200"/>
        <w:rPr>
          <w:rFonts w:hint="eastAsia" w:ascii="仿宋_GB2312" w:hAnsi="方正仿宋_GB2312" w:eastAsia="仿宋_GB2312" w:cs="方正仿宋_GB2312"/>
          <w:sz w:val="32"/>
          <w:szCs w:val="32"/>
        </w:rPr>
      </w:pPr>
      <w:r>
        <w:rPr>
          <w:rFonts w:hint="eastAsia" w:ascii="仿宋_GB2312" w:hAnsi="方正仿宋_GB2312" w:eastAsia="仿宋_GB2312" w:cs="方正仿宋_GB2312"/>
          <w:sz w:val="32"/>
          <w:szCs w:val="32"/>
        </w:rPr>
        <w:t>流畅性：译文应通顺自然，符合目标语言的表达习惯，避免生硬直译或语法错误。</w:t>
      </w:r>
    </w:p>
    <w:p w14:paraId="11D7EA6E">
      <w:pPr>
        <w:spacing w:line="576" w:lineRule="exact"/>
        <w:ind w:firstLine="640" w:firstLineChars="200"/>
        <w:rPr>
          <w:rFonts w:hint="eastAsia" w:ascii="仿宋_GB2312" w:hAnsi="方正仿宋_GB2312" w:eastAsia="仿宋_GB2312" w:cs="方正仿宋_GB2312"/>
          <w:sz w:val="32"/>
          <w:szCs w:val="32"/>
        </w:rPr>
      </w:pPr>
      <w:r>
        <w:rPr>
          <w:rFonts w:hint="eastAsia" w:ascii="仿宋_GB2312" w:hAnsi="方正仿宋_GB2312" w:eastAsia="仿宋_GB2312" w:cs="方正仿宋_GB2312"/>
          <w:sz w:val="32"/>
          <w:szCs w:val="32"/>
        </w:rPr>
        <w:t>完整性：译文应包含原文中的所有重要信息，不得遗漏关键内容。</w:t>
      </w:r>
    </w:p>
    <w:p w14:paraId="23494359">
      <w:pPr>
        <w:spacing w:line="576" w:lineRule="exact"/>
        <w:ind w:firstLine="643" w:firstLineChars="200"/>
        <w:rPr>
          <w:rFonts w:hint="eastAsia" w:ascii="仿宋_GB2312" w:hAnsi="黑体" w:eastAsia="仿宋_GB2312" w:cs="黑体"/>
          <w:sz w:val="32"/>
          <w:szCs w:val="32"/>
        </w:rPr>
      </w:pPr>
      <w:r>
        <w:rPr>
          <w:rFonts w:hint="eastAsia" w:ascii="仿宋_GB2312" w:hAnsi="方正仿宋_GB2312" w:eastAsia="仿宋_GB2312" w:cs="方正仿宋_GB2312"/>
          <w:b/>
          <w:bCs/>
          <w:sz w:val="32"/>
          <w:szCs w:val="32"/>
        </w:rPr>
        <w:t>4.能力要求：</w:t>
      </w:r>
      <w:r>
        <w:rPr>
          <w:rFonts w:hint="eastAsia" w:ascii="仿宋_GB2312" w:hAnsi="方正仿宋_GB2312" w:eastAsia="仿宋_GB2312" w:cs="方正仿宋_GB2312"/>
          <w:sz w:val="32"/>
          <w:szCs w:val="32"/>
        </w:rPr>
        <w:t>考生应具备扎实的英语基础，包括词汇、语法、句型和篇章结构等方面的知识，具备一定的跨文化交流能力，了解英汉两种语言背后的文化差异和表达习惯，并掌握一定的翻译技巧，能够灵活地在英汉两种语言之间进行转换，理解并表达原文的含义和语境。</w:t>
      </w:r>
    </w:p>
    <w:p w14:paraId="4CA973F4">
      <w:pPr>
        <w:spacing w:line="576" w:lineRule="exact"/>
        <w:ind w:firstLine="640" w:firstLineChars="200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四、参考用书、学习资料及资源</w:t>
      </w:r>
    </w:p>
    <w:p w14:paraId="1BD225D5">
      <w:pPr>
        <w:spacing w:line="576" w:lineRule="exact"/>
        <w:ind w:firstLine="640" w:firstLineChars="200"/>
        <w:rPr>
          <w:rFonts w:hint="eastAsia" w:ascii="仿宋_GB2312" w:hAnsi="方正仿宋_GB2312" w:eastAsia="仿宋_GB2312" w:cs="方正仿宋_GB2312"/>
          <w:sz w:val="32"/>
          <w:szCs w:val="32"/>
        </w:rPr>
      </w:pPr>
      <w:r>
        <w:rPr>
          <w:rFonts w:hint="eastAsia" w:ascii="仿宋_GB2312" w:hAnsi="方正仿宋_GB2312" w:eastAsia="仿宋_GB2312" w:cs="方正仿宋_GB2312"/>
          <w:sz w:val="32"/>
          <w:szCs w:val="32"/>
        </w:rPr>
        <w:t>1.新一代大学英语综合教程2 &amp; 3（第二版）,北京外语教学与研究出版社</w:t>
      </w:r>
    </w:p>
    <w:p w14:paraId="6802116D">
      <w:pPr>
        <w:spacing w:line="576" w:lineRule="exact"/>
        <w:ind w:firstLine="640" w:firstLineChars="200"/>
        <w:rPr>
          <w:rFonts w:hint="eastAsia" w:ascii="仿宋_GB2312" w:hAnsi="方正仿宋_GB2312" w:eastAsia="仿宋_GB2312" w:cs="方正仿宋_GB2312"/>
          <w:sz w:val="32"/>
          <w:szCs w:val="32"/>
        </w:rPr>
      </w:pPr>
      <w:r>
        <w:rPr>
          <w:rFonts w:hint="eastAsia" w:ascii="仿宋_GB2312" w:hAnsi="方正仿宋_GB2312" w:eastAsia="仿宋_GB2312" w:cs="方正仿宋_GB2312"/>
          <w:sz w:val="32"/>
          <w:szCs w:val="32"/>
        </w:rPr>
        <w:t>2.全新版大学进阶英语视听说教程2 &amp; 3,（第二版）,上海外语教育出版社</w:t>
      </w:r>
    </w:p>
    <w:p w14:paraId="32637384">
      <w:pPr>
        <w:spacing w:line="576" w:lineRule="exact"/>
        <w:ind w:firstLine="640" w:firstLineChars="200"/>
        <w:rPr>
          <w:rFonts w:hint="eastAsia" w:ascii="仿宋_GB2312" w:hAnsi="方正仿宋_GB2312" w:eastAsia="仿宋_GB2312" w:cs="方正仿宋_GB2312"/>
          <w:sz w:val="32"/>
          <w:szCs w:val="32"/>
        </w:rPr>
      </w:pPr>
      <w:r>
        <w:rPr>
          <w:rFonts w:hint="eastAsia" w:ascii="仿宋_GB2312" w:hAnsi="方正仿宋_GB2312" w:eastAsia="仿宋_GB2312" w:cs="方正仿宋_GB2312"/>
          <w:sz w:val="32"/>
          <w:szCs w:val="32"/>
        </w:rPr>
        <w:t>3.新21世纪大学英语长篇阅读（修订版）上、下，复旦大学出版社</w:t>
      </w:r>
      <w:r>
        <w:rPr>
          <w:rFonts w:hint="eastAsia" w:ascii="仿宋_GB2312" w:hAnsi="方正仿宋_GB2312" w:eastAsia="仿宋_GB2312" w:cs="方正仿宋_GB2312"/>
          <w:sz w:val="32"/>
          <w:szCs w:val="32"/>
        </w:rPr>
        <w:tab/>
      </w:r>
    </w:p>
    <w:p w14:paraId="2C535E87">
      <w:pPr>
        <w:spacing w:line="576" w:lineRule="exact"/>
        <w:ind w:firstLine="640" w:firstLineChars="200"/>
        <w:rPr>
          <w:rFonts w:hint="eastAsia" w:ascii="仿宋_GB2312" w:hAnsi="方正仿宋_GB2312" w:eastAsia="仿宋_GB2312" w:cs="方正仿宋_GB2312"/>
          <w:sz w:val="32"/>
          <w:szCs w:val="32"/>
        </w:rPr>
      </w:pPr>
      <w:r>
        <w:rPr>
          <w:rFonts w:hint="eastAsia" w:ascii="仿宋_GB2312" w:hAnsi="方正仿宋_GB2312" w:eastAsia="仿宋_GB2312" w:cs="方正仿宋_GB2312"/>
          <w:sz w:val="32"/>
          <w:szCs w:val="32"/>
        </w:rPr>
        <w:t>4.大学英语四级考试历年真题及模拟题</w:t>
      </w:r>
    </w:p>
    <w:p w14:paraId="155E3723">
      <w:pPr>
        <w:spacing w:line="576" w:lineRule="exact"/>
        <w:ind w:firstLine="640" w:firstLineChars="200"/>
        <w:rPr>
          <w:rFonts w:hint="eastAsia" w:ascii="仿宋_GB2312" w:hAnsi="方正仿宋_GB2312" w:eastAsia="仿宋_GB2312" w:cs="方正仿宋_GB2312"/>
          <w:sz w:val="32"/>
          <w:szCs w:val="32"/>
        </w:rPr>
      </w:pPr>
      <w:r>
        <w:rPr>
          <w:rFonts w:hint="eastAsia" w:ascii="仿宋_GB2312" w:hAnsi="方正仿宋_GB2312" w:eastAsia="仿宋_GB2312" w:cs="方正仿宋_GB2312"/>
          <w:sz w:val="32"/>
          <w:szCs w:val="32"/>
        </w:rPr>
        <w:t>5.考研英语真题及模拟题</w:t>
      </w:r>
    </w:p>
    <w:p w14:paraId="5A76083D">
      <w:pPr>
        <w:spacing w:line="576" w:lineRule="exact"/>
        <w:ind w:firstLine="640" w:firstLineChars="200"/>
        <w:rPr>
          <w:rFonts w:hint="eastAsia" w:ascii="仿宋_GB2312" w:hAnsi="方正仿宋_GB2312" w:eastAsia="仿宋_GB2312" w:cs="方正仿宋_GB2312"/>
          <w:sz w:val="32"/>
          <w:szCs w:val="32"/>
        </w:rPr>
      </w:pPr>
      <w:r>
        <w:rPr>
          <w:rFonts w:hint="eastAsia" w:ascii="仿宋_GB2312" w:hAnsi="方正仿宋_GB2312" w:eastAsia="仿宋_GB2312" w:cs="方正仿宋_GB2312"/>
          <w:sz w:val="32"/>
          <w:szCs w:val="32"/>
        </w:rPr>
        <w:t>6.U校园学习平台</w:t>
      </w:r>
    </w:p>
    <w:p w14:paraId="7D26F3C8">
      <w:pPr>
        <w:spacing w:line="576" w:lineRule="exact"/>
        <w:ind w:firstLine="640" w:firstLineChars="200"/>
        <w:rPr>
          <w:rFonts w:hint="eastAsia" w:ascii="仿宋_GB2312" w:hAnsi="方正仿宋_GB2312" w:eastAsia="仿宋_GB2312" w:cs="方正仿宋_GB2312"/>
          <w:sz w:val="32"/>
          <w:szCs w:val="32"/>
        </w:rPr>
      </w:pPr>
      <w:r>
        <w:rPr>
          <w:rFonts w:hint="eastAsia" w:ascii="仿宋_GB2312" w:hAnsi="方正仿宋_GB2312" w:eastAsia="仿宋_GB2312" w:cs="方正仿宋_GB2312"/>
          <w:sz w:val="32"/>
          <w:szCs w:val="32"/>
        </w:rPr>
        <w:t xml:space="preserve">7.WE Learn学习平台 </w:t>
      </w:r>
    </w:p>
    <w:p w14:paraId="5A6347E0">
      <w:pPr>
        <w:rPr>
          <w:rFonts w:hint="eastAsia" w:ascii="仿宋_GB2312" w:hAnsi="方正仿宋_GB2312" w:eastAsia="仿宋_GB2312" w:cs="方正仿宋_GB2312"/>
          <w:sz w:val="32"/>
          <w:szCs w:val="32"/>
        </w:rPr>
      </w:pPr>
      <w:r>
        <w:rPr>
          <w:rFonts w:hint="eastAsia" w:ascii="仿宋_GB2312" w:hAnsi="方正仿宋_GB2312" w:eastAsia="仿宋_GB2312" w:cs="方正仿宋_GB2312"/>
          <w:sz w:val="32"/>
          <w:szCs w:val="32"/>
        </w:rPr>
        <w:tab/>
      </w: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B2890816-84D7-409E-BA8C-DF718825721E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2" w:fontKey="{5EBC0AA4-CBF1-46EE-BA8C-F850873A47D8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F8CA6FDC-2830-4319-A536-7F1AB97142BD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2BA75054-5487-4BEB-86B5-FDC915A89C5C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5" w:fontKey="{148C6873-F283-4BDB-BC89-2D8F9B08F59D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6" w:fontKey="{AAAFBFC0-85D1-42E7-BE19-82CFCDBDBEA3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7" w:fontKey="{43A61613-19DE-4970-A448-10AB3816B8C9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8" w:fontKey="{1D3CAC82-B6EF-4ED0-B9B4-3E58E686E50B}"/>
  </w:font>
  <w:font w:name="方正公文小标宋">
    <w:altName w:val="宋体"/>
    <w:panose1 w:val="00000000000000000000"/>
    <w:charset w:val="86"/>
    <w:family w:val="auto"/>
    <w:pitch w:val="default"/>
    <w:sig w:usb0="00000000" w:usb1="00000000" w:usb2="00000016" w:usb3="00000000" w:csb0="00040001" w:csb1="00000000"/>
    <w:embedRegular r:id="rId9" w:fontKey="{68269C74-2844-488F-A213-14A1B9A2F951}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10" w:fontKey="{CD546F67-DF98-4D2C-A7C4-7A56D7BACBA1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11" w:fontKey="{032A6229-F499-4F55-8E8A-087448A4F5A1}"/>
  </w:font>
  <w:font w:name="方正仿宋_GB2312">
    <w:altName w:val="仿宋"/>
    <w:panose1 w:val="00000000000000000000"/>
    <w:charset w:val="86"/>
    <w:family w:val="auto"/>
    <w:pitch w:val="default"/>
    <w:sig w:usb0="00000000" w:usb1="00000000" w:usb2="00000012" w:usb3="00000000" w:csb0="00040001" w:csb1="00000000"/>
    <w:embedRegular r:id="rId12" w:fontKey="{2FE32C24-C8B8-4712-A10E-88D324773CEB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C35191D">
    <w:pPr>
      <w:pStyle w:val="2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4ED2F98"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IzXDnwqAgAAV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CLNmWdjqneUROirm&#10;7eoYIGCnaxSlV2LQCtPWdWZ4GXGc/9x3UY9/g+Vv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s0lY&#10;7tAAAAAFAQAADwAAAAAAAAABACAAAAAiAAAAZHJzL2Rvd25yZXYueG1sUEsBAhQAFAAAAAgAh07i&#10;QIzXDnwqAgAAVQQAAA4AAAAAAAAAAQAgAAAAHwEAAGRycy9lMm9Eb2MueG1sUEsFBgAAAAAGAAYA&#10;WQEAALs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14ED2F98"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TrueTypeFonts/>
  <w:embedSystemFonts/>
  <w:bordersDoNotSurroundHeader w:val="1"/>
  <w:bordersDoNotSurroundFooter w:val="1"/>
  <w:trackRevisions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EA814C5"/>
    <w:rsid w:val="00231126"/>
    <w:rsid w:val="00265007"/>
    <w:rsid w:val="002D2420"/>
    <w:rsid w:val="002D7896"/>
    <w:rsid w:val="00575732"/>
    <w:rsid w:val="005E590A"/>
    <w:rsid w:val="005F3E6D"/>
    <w:rsid w:val="00852E1B"/>
    <w:rsid w:val="00AF67E3"/>
    <w:rsid w:val="00BA671E"/>
    <w:rsid w:val="00BB4B9A"/>
    <w:rsid w:val="00BD6E70"/>
    <w:rsid w:val="00BE023A"/>
    <w:rsid w:val="00E969AC"/>
    <w:rsid w:val="00EB00B4"/>
    <w:rsid w:val="00F3120C"/>
    <w:rsid w:val="00FC5774"/>
    <w:rsid w:val="1848650F"/>
    <w:rsid w:val="184F6DCD"/>
    <w:rsid w:val="215B4918"/>
    <w:rsid w:val="524D44ED"/>
    <w:rsid w:val="57E00C72"/>
    <w:rsid w:val="6F002446"/>
    <w:rsid w:val="7EA814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7">
    <w:name w:val="Revision"/>
    <w:hidden/>
    <w:unhideWhenUsed/>
    <w:qFormat/>
    <w:uiPriority w:val="99"/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2" Type="http://schemas.openxmlformats.org/officeDocument/2006/relationships/font" Target="fonts/font1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1355</Words>
  <Characters>1430</Characters>
  <Lines>10</Lines>
  <Paragraphs>3</Paragraphs>
  <TotalTime>38</TotalTime>
  <ScaleCrop>false</ScaleCrop>
  <LinksUpToDate>false</LinksUpToDate>
  <CharactersWithSpaces>1467</CharactersWithSpaces>
  <Application>WPS Office_12.1.0.23125_F1E327BC-269C-435d-A152-05C5408002CA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2024-11-25T01:28:00Z</dcterms:created>
  <dc:creator>Yage</dc:creator>
  <cp:lastModifiedBy>王茹雪</cp:lastModifiedBy>
  <dcterms:modified xsi:type="dcterms:W3CDTF">2026-05-28T02:57:59Z</dcterms:modified>
  <cp:revision>12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2052-12.1.0.23125</vt:lpwstr>
  </property>
  <property fmtid="{D5CDD505-2E9C-101B-9397-08002B2CF9AE}" pid="3" name="ICV">
    <vt:lpwstr>CF937C87160B48BE973B7A72D9EBB77E_11</vt:lpwstr>
  </property>
  <property fmtid="{D5CDD505-2E9C-101B-9397-08002B2CF9AE}" pid="4" name="KSOTemplateDocerSaveRecord">
    <vt:lpwstr>eyJoZGlkIjoiNzE5OGIxODc5NWU3OWViZjJhZjQ3OGI0NWFjOWVjNzQiLCJ1c2VySWQiOiIxNzcyNzA3OTI5In0=</vt:lpwstr>
  </property>
</Properties>
</file>