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79DF4C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资源与环境学院转专业工作实施方案</w:t>
      </w:r>
    </w:p>
    <w:p w14:paraId="289F2227">
      <w:pPr>
        <w:widowControl/>
        <w:spacing w:line="576" w:lineRule="exact"/>
        <w:jc w:val="both"/>
        <w:rPr>
          <w:rFonts w:hint="eastAsia" w:ascii="黑体" w:hAnsi="黑体" w:eastAsia="黑体"/>
          <w:b/>
          <w:sz w:val="32"/>
          <w:szCs w:val="32"/>
          <w:lang w:val="en-US" w:eastAsia="zh-CN"/>
        </w:rPr>
      </w:pPr>
    </w:p>
    <w:p w14:paraId="02F52722">
      <w:pPr>
        <w:widowControl/>
        <w:spacing w:line="576" w:lineRule="exact"/>
        <w:jc w:val="both"/>
        <w:rPr>
          <w:rFonts w:hint="eastAsia"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/>
          <w:b/>
          <w:sz w:val="32"/>
          <w:szCs w:val="32"/>
        </w:rPr>
        <w:t>转专业工作的基本原则</w:t>
      </w:r>
    </w:p>
    <w:p w14:paraId="718C1F0E">
      <w:pPr>
        <w:widowControl/>
        <w:spacing w:line="576" w:lineRule="exact"/>
        <w:ind w:firstLine="640" w:firstLineChars="200"/>
        <w:jc w:val="both"/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bidi="ar"/>
        </w:rPr>
        <w:t>为深入贯彻落实以学生为中心的教育理念，构建科学、规范、透明的转专业管理机制，保障人才培养质量与学生个性化发展需求的有机统一，依据教育部《普通高等学校学生管理规定》、学校《茅台学院学生学籍管理规定》及《茅台学院全日制本科学生转专业管理办法》等文件精神，结合我院专业特色、教学资源和学科发展实际，特制定本实施方案。</w:t>
      </w:r>
    </w:p>
    <w:p w14:paraId="4781C79B">
      <w:pPr>
        <w:widowControl/>
        <w:spacing w:line="576" w:lineRule="exact"/>
        <w:ind w:firstLine="640" w:firstLineChars="200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bidi="ar"/>
        </w:rPr>
        <w:t>本方案适用于具有我校学籍的202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bidi="ar"/>
        </w:rPr>
        <w:t>级全日制本科学生。转专业工作遵循“公平、公正、公开”的基本原则，实行学生自愿申请、专业双向选择、综合考核、择优录取。全过程接受全校师生监督。</w:t>
      </w:r>
    </w:p>
    <w:p w14:paraId="22036244">
      <w:pPr>
        <w:widowControl/>
        <w:spacing w:line="576" w:lineRule="exact"/>
        <w:jc w:val="both"/>
        <w:rPr>
          <w:rFonts w:hint="eastAsia" w:ascii="黑体" w:hAnsi="黑体" w:eastAsia="黑体" w:cs="Times New Roman"/>
          <w:b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b/>
          <w:sz w:val="32"/>
          <w:szCs w:val="32"/>
          <w:lang w:val="en-US" w:eastAsia="zh-CN"/>
        </w:rPr>
        <w:t>二、接收人数</w:t>
      </w:r>
    </w:p>
    <w:tbl>
      <w:tblPr>
        <w:tblStyle w:val="6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4"/>
        <w:gridCol w:w="5049"/>
        <w:gridCol w:w="1335"/>
        <w:gridCol w:w="1768"/>
      </w:tblGrid>
      <w:tr w14:paraId="1EBCC8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499" w:type="pct"/>
            <w:noWrap w:val="0"/>
            <w:vAlign w:val="top"/>
          </w:tcPr>
          <w:p w14:paraId="0E6B4FD5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787" w:type="pct"/>
            <w:noWrap w:val="0"/>
            <w:vAlign w:val="top"/>
          </w:tcPr>
          <w:p w14:paraId="5D13F41A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专业名称</w:t>
            </w:r>
          </w:p>
        </w:tc>
        <w:tc>
          <w:tcPr>
            <w:tcW w:w="737" w:type="pct"/>
            <w:noWrap w:val="0"/>
            <w:vAlign w:val="top"/>
          </w:tcPr>
          <w:p w14:paraId="3427879A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年级</w:t>
            </w:r>
          </w:p>
        </w:tc>
        <w:tc>
          <w:tcPr>
            <w:tcW w:w="976" w:type="pct"/>
            <w:noWrap w:val="0"/>
            <w:vAlign w:val="top"/>
          </w:tcPr>
          <w:p w14:paraId="2D7C0445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接收人数</w:t>
            </w:r>
          </w:p>
        </w:tc>
      </w:tr>
      <w:tr w14:paraId="28B35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9" w:type="pct"/>
            <w:noWrap w:val="0"/>
            <w:vAlign w:val="center"/>
          </w:tcPr>
          <w:p w14:paraId="286AD53B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787" w:type="pct"/>
            <w:noWrap w:val="0"/>
            <w:vAlign w:val="center"/>
          </w:tcPr>
          <w:p w14:paraId="0C4D1C20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资源循环科学与工程专业</w:t>
            </w:r>
          </w:p>
        </w:tc>
        <w:tc>
          <w:tcPr>
            <w:tcW w:w="737" w:type="pct"/>
            <w:vMerge w:val="restart"/>
            <w:shd w:val="clear" w:color="auto" w:fill="auto"/>
            <w:noWrap w:val="0"/>
            <w:vAlign w:val="center"/>
          </w:tcPr>
          <w:p w14:paraId="47AC91D9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2025级</w:t>
            </w:r>
          </w:p>
        </w:tc>
        <w:tc>
          <w:tcPr>
            <w:tcW w:w="976" w:type="pct"/>
            <w:shd w:val="clear" w:color="auto" w:fill="auto"/>
            <w:noWrap w:val="0"/>
            <w:vAlign w:val="center"/>
          </w:tcPr>
          <w:p w14:paraId="5D40360B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</w:tr>
      <w:tr w14:paraId="4C2816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9" w:type="pct"/>
            <w:noWrap w:val="0"/>
            <w:vAlign w:val="center"/>
          </w:tcPr>
          <w:p w14:paraId="6DB37538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787" w:type="pct"/>
            <w:noWrap w:val="0"/>
            <w:vAlign w:val="center"/>
          </w:tcPr>
          <w:p w14:paraId="3DD3C200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环境科学与工程专业</w:t>
            </w:r>
          </w:p>
        </w:tc>
        <w:tc>
          <w:tcPr>
            <w:tcW w:w="737" w:type="pct"/>
            <w:vMerge w:val="continue"/>
            <w:shd w:val="clear" w:color="auto" w:fill="auto"/>
            <w:noWrap w:val="0"/>
            <w:vAlign w:val="center"/>
          </w:tcPr>
          <w:p w14:paraId="1699FCF4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76" w:type="pct"/>
            <w:shd w:val="clear" w:color="auto" w:fill="auto"/>
            <w:noWrap w:val="0"/>
            <w:vAlign w:val="center"/>
          </w:tcPr>
          <w:p w14:paraId="223C3A93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</w:tr>
      <w:tr w14:paraId="1310FC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9" w:type="pct"/>
            <w:noWrap w:val="0"/>
            <w:vAlign w:val="center"/>
          </w:tcPr>
          <w:p w14:paraId="7F2DF610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787" w:type="pct"/>
            <w:noWrap w:val="0"/>
            <w:vAlign w:val="center"/>
          </w:tcPr>
          <w:p w14:paraId="52EB7952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种子科学与工程专业</w:t>
            </w:r>
          </w:p>
        </w:tc>
        <w:tc>
          <w:tcPr>
            <w:tcW w:w="737" w:type="pct"/>
            <w:vMerge w:val="continue"/>
            <w:shd w:val="clear" w:color="auto" w:fill="auto"/>
            <w:noWrap w:val="0"/>
            <w:vAlign w:val="center"/>
          </w:tcPr>
          <w:p w14:paraId="5436BD26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76" w:type="pct"/>
            <w:shd w:val="clear" w:color="auto" w:fill="auto"/>
            <w:noWrap w:val="0"/>
            <w:vAlign w:val="center"/>
          </w:tcPr>
          <w:p w14:paraId="11751A87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</w:tr>
    </w:tbl>
    <w:p w14:paraId="6F35B65C">
      <w:pPr>
        <w:rPr>
          <w:rFonts w:hint="default" w:ascii="黑体" w:hAnsi="黑体" w:eastAsia="黑体"/>
          <w:b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/>
          <w:b/>
          <w:sz w:val="32"/>
          <w:szCs w:val="32"/>
        </w:rPr>
        <w:t>、</w:t>
      </w:r>
      <w:r>
        <w:rPr>
          <w:rFonts w:hint="eastAsia" w:ascii="黑体" w:hAnsi="黑体" w:eastAsia="黑体"/>
          <w:b/>
          <w:sz w:val="32"/>
          <w:szCs w:val="32"/>
          <w:lang w:val="en-US" w:eastAsia="zh-CN"/>
        </w:rPr>
        <w:t>报名条件、</w:t>
      </w:r>
      <w:r>
        <w:rPr>
          <w:rFonts w:hint="eastAsia" w:ascii="黑体" w:hAnsi="黑体" w:eastAsia="黑体"/>
          <w:b/>
          <w:sz w:val="32"/>
          <w:szCs w:val="32"/>
        </w:rPr>
        <w:t>要求</w:t>
      </w:r>
      <w:r>
        <w:rPr>
          <w:rFonts w:hint="eastAsia" w:ascii="黑体" w:hAnsi="黑体" w:eastAsia="黑体"/>
          <w:b/>
          <w:sz w:val="32"/>
          <w:szCs w:val="32"/>
          <w:lang w:val="en-US" w:eastAsia="zh-CN"/>
        </w:rPr>
        <w:t>和说明</w:t>
      </w:r>
    </w:p>
    <w:p w14:paraId="713B18ED">
      <w:pPr>
        <w:widowControl/>
        <w:spacing w:line="576" w:lineRule="exact"/>
        <w:ind w:firstLine="640" w:firstLineChars="200"/>
        <w:jc w:val="both"/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bidi="ar"/>
        </w:rPr>
        <w:t>1.申请转专业的学生须严格遵守《茅台学院全日制本科学生转专业管理办法》的相关规定。</w:t>
      </w:r>
    </w:p>
    <w:p w14:paraId="5F3FCF94">
      <w:pPr>
        <w:widowControl/>
        <w:spacing w:line="576" w:lineRule="exact"/>
        <w:ind w:firstLine="640" w:firstLineChars="200"/>
        <w:jc w:val="both"/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bidi="ar"/>
        </w:rPr>
        <w:t>.原专业与拟转入专业202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bidi="ar"/>
        </w:rPr>
        <w:t>-202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6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bidi="ar"/>
        </w:rPr>
        <w:t>学年人才培养方案中，应修课程学分的差异率不得超过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35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bidi="ar"/>
        </w:rPr>
        <w:t>%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eastAsia="zh-CN" w:bidi="ar"/>
        </w:rPr>
        <w:t>。</w:t>
      </w:r>
    </w:p>
    <w:p w14:paraId="2326639A">
      <w:pPr>
        <w:widowControl/>
        <w:spacing w:line="576" w:lineRule="exact"/>
        <w:ind w:firstLine="640" w:firstLineChars="200"/>
        <w:jc w:val="both"/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差异率计算方法：差异率 = 差异课程学分总和 / 拟转入专业应修课程学分总和 ≤ 35%</w:t>
      </w:r>
    </w:p>
    <w:p w14:paraId="608602B3">
      <w:pPr>
        <w:widowControl/>
        <w:spacing w:line="576" w:lineRule="exact"/>
        <w:ind w:firstLine="640" w:firstLineChars="200"/>
        <w:jc w:val="both"/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 xml:space="preserve">说明：差异课程指课程号、课程名称、学分、课程属性或教学时数存在不同的课程） </w:t>
      </w:r>
    </w:p>
    <w:p w14:paraId="23BA9A57">
      <w:pPr>
        <w:widowControl/>
        <w:spacing w:line="576" w:lineRule="exact"/>
        <w:ind w:firstLine="640" w:firstLineChars="200"/>
        <w:jc w:val="both"/>
        <w:rPr>
          <w:rFonts w:hint="default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3.我院资源循环科学与工程、环境科学与工程、种子科学与工程三个专业仅接收原工科类专业学生申请转入。</w:t>
      </w:r>
    </w:p>
    <w:p w14:paraId="7955A316">
      <w:pPr>
        <w:numPr>
          <w:ilvl w:val="0"/>
          <w:numId w:val="0"/>
        </w:numPr>
        <w:ind w:leftChars="0"/>
        <w:rPr>
          <w:rFonts w:hint="eastAsia" w:ascii="黑体" w:hAnsi="黑体" w:eastAsia="黑体" w:cs="Times New Roman"/>
          <w:b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b/>
          <w:sz w:val="32"/>
          <w:szCs w:val="32"/>
          <w:lang w:val="en-US" w:eastAsia="zh-CN"/>
        </w:rPr>
        <w:t>四、考核和录取方法</w:t>
      </w:r>
    </w:p>
    <w:p w14:paraId="1E34ED9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1.转专业考核分为初试与复试两个环节，各占总成绩的50%。</w:t>
      </w:r>
    </w:p>
    <w:p w14:paraId="7992ED4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初试为闭卷笔试，科目为化学（以大一学年教学内容为主），满分100分。成绩低于60分者视为不合格，不得进入复试。初试合格学生按拟接收人数1:1.5比例进入复试（不足时可适当调整，最低1:1）。</w:t>
      </w:r>
    </w:p>
    <w:p w14:paraId="6692EA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复试为结构化面试，内容为拟转入专业基础知识，满分100分。成绩低于60分者视为不合格，不参与最终录取排名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 w14:paraId="52D100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最终成绩 = 初试成绩 × 50% + 复试成绩 × 50%。根据综合成绩从高到低排序，择优录取。</w:t>
      </w:r>
    </w:p>
    <w:p w14:paraId="7CC61433">
      <w:pPr>
        <w:ind w:firstLine="560" w:firstLineChars="200"/>
        <w:rPr>
          <w:rFonts w:hint="eastAsia" w:ascii="黑体" w:hAnsi="黑体" w:eastAsia="黑体"/>
          <w:b w:val="0"/>
          <w:bCs w:val="0"/>
          <w:sz w:val="28"/>
          <w:szCs w:val="28"/>
        </w:rPr>
      </w:pPr>
      <w:r>
        <w:rPr>
          <w:rFonts w:hint="eastAsia" w:ascii="黑体" w:hAnsi="黑体" w:eastAsia="黑体"/>
          <w:b w:val="0"/>
          <w:bCs w:val="0"/>
          <w:sz w:val="28"/>
          <w:szCs w:val="28"/>
        </w:rPr>
        <w:t>考核安排</w:t>
      </w:r>
    </w:p>
    <w:p w14:paraId="493BEB75">
      <w:pPr>
        <w:spacing w:line="576" w:lineRule="exact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（一）初试安排</w:t>
      </w:r>
    </w:p>
    <w:p w14:paraId="5EA00E2D">
      <w:pPr>
        <w:shd w:val="clear"/>
        <w:spacing w:line="576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形式：闭卷笔试</w:t>
      </w:r>
    </w:p>
    <w:p w14:paraId="46DC0ACE">
      <w:pPr>
        <w:shd w:val="clear"/>
        <w:spacing w:line="576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科目：化学（大一内容）</w:t>
      </w:r>
    </w:p>
    <w:p w14:paraId="07AE226F">
      <w:pPr>
        <w:shd w:val="clear"/>
        <w:spacing w:line="576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命题与组织单位：资源与环境学院</w:t>
      </w:r>
    </w:p>
    <w:p w14:paraId="5A1E1B1E">
      <w:pPr>
        <w:shd w:val="clear"/>
        <w:spacing w:line="576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注意事项：以正式考试通知为准</w:t>
      </w:r>
    </w:p>
    <w:p w14:paraId="068DDB29">
      <w:pPr>
        <w:spacing w:line="576" w:lineRule="exact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（二）复试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安排</w:t>
      </w:r>
    </w:p>
    <w:p w14:paraId="29B5CA9B">
      <w:pPr>
        <w:spacing w:line="576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形式：结构化面试</w:t>
      </w:r>
    </w:p>
    <w:p w14:paraId="028005F5">
      <w:pPr>
        <w:spacing w:line="576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内容：申请转入专业相关知识</w:t>
      </w:r>
    </w:p>
    <w:p w14:paraId="67C98DE5">
      <w:pPr>
        <w:spacing w:line="576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组织单位：资源与环境学院</w:t>
      </w:r>
    </w:p>
    <w:p w14:paraId="264F629D">
      <w:pPr>
        <w:spacing w:line="576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注意事项：复试名单及相关通知将在初试结束后统一发布</w:t>
      </w:r>
    </w:p>
    <w:p w14:paraId="1A26F429"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考核时间与地点</w:t>
      </w:r>
    </w:p>
    <w:tbl>
      <w:tblPr>
        <w:tblStyle w:val="6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6"/>
        <w:gridCol w:w="1364"/>
        <w:gridCol w:w="3446"/>
      </w:tblGrid>
      <w:tr w14:paraId="625A1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44" w:type="pct"/>
            <w:noWrap w:val="0"/>
            <w:vAlign w:val="top"/>
          </w:tcPr>
          <w:p w14:paraId="79C05F7E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申请专业</w:t>
            </w:r>
          </w:p>
        </w:tc>
        <w:tc>
          <w:tcPr>
            <w:tcW w:w="753" w:type="pct"/>
            <w:noWrap w:val="0"/>
            <w:vAlign w:val="top"/>
          </w:tcPr>
          <w:p w14:paraId="6BE9BCD7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考点</w:t>
            </w:r>
          </w:p>
        </w:tc>
        <w:tc>
          <w:tcPr>
            <w:tcW w:w="1902" w:type="pct"/>
            <w:noWrap w:val="0"/>
            <w:vAlign w:val="top"/>
          </w:tcPr>
          <w:p w14:paraId="3B2D850D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时间</w:t>
            </w:r>
          </w:p>
        </w:tc>
      </w:tr>
      <w:tr w14:paraId="3C291E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44" w:type="pct"/>
            <w:shd w:val="clear" w:color="auto" w:fill="auto"/>
            <w:noWrap w:val="0"/>
            <w:vAlign w:val="center"/>
          </w:tcPr>
          <w:p w14:paraId="05FE04A0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资源循环科学与工程专业</w:t>
            </w:r>
          </w:p>
        </w:tc>
        <w:tc>
          <w:tcPr>
            <w:tcW w:w="753" w:type="pct"/>
            <w:noWrap w:val="0"/>
            <w:vAlign w:val="center"/>
          </w:tcPr>
          <w:p w14:paraId="66B48755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报国楼</w:t>
            </w:r>
          </w:p>
        </w:tc>
        <w:tc>
          <w:tcPr>
            <w:tcW w:w="1902" w:type="pct"/>
            <w:vMerge w:val="restart"/>
            <w:noWrap w:val="0"/>
            <w:vAlign w:val="center"/>
          </w:tcPr>
          <w:p w14:paraId="1D47EFEB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2026年8月至9月期间</w:t>
            </w:r>
          </w:p>
        </w:tc>
      </w:tr>
      <w:tr w14:paraId="70677E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44" w:type="pct"/>
            <w:shd w:val="clear" w:color="auto" w:fill="auto"/>
            <w:noWrap w:val="0"/>
            <w:vAlign w:val="center"/>
          </w:tcPr>
          <w:p w14:paraId="131A89E6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环境科学与工程专业</w:t>
            </w:r>
          </w:p>
        </w:tc>
        <w:tc>
          <w:tcPr>
            <w:tcW w:w="753" w:type="pct"/>
            <w:noWrap w:val="0"/>
            <w:vAlign w:val="center"/>
          </w:tcPr>
          <w:p w14:paraId="30593AE8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报国楼</w:t>
            </w:r>
          </w:p>
        </w:tc>
        <w:tc>
          <w:tcPr>
            <w:tcW w:w="1902" w:type="pct"/>
            <w:vMerge w:val="continue"/>
            <w:noWrap w:val="0"/>
            <w:vAlign w:val="center"/>
          </w:tcPr>
          <w:p w14:paraId="7D308758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86CAE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44" w:type="pct"/>
            <w:shd w:val="clear" w:color="auto" w:fill="auto"/>
            <w:noWrap w:val="0"/>
            <w:vAlign w:val="center"/>
          </w:tcPr>
          <w:p w14:paraId="5AEC6523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种子科学与工程专业</w:t>
            </w:r>
          </w:p>
        </w:tc>
        <w:tc>
          <w:tcPr>
            <w:tcW w:w="753" w:type="pct"/>
            <w:noWrap w:val="0"/>
            <w:vAlign w:val="center"/>
          </w:tcPr>
          <w:p w14:paraId="51AA3452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报国楼</w:t>
            </w:r>
          </w:p>
        </w:tc>
        <w:tc>
          <w:tcPr>
            <w:tcW w:w="1902" w:type="pct"/>
            <w:vMerge w:val="continue"/>
            <w:noWrap w:val="0"/>
            <w:vAlign w:val="center"/>
          </w:tcPr>
          <w:p w14:paraId="22D6CEE4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7793E80D"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（具体时间、地点以正式通知为准）</w:t>
      </w:r>
    </w:p>
    <w:p w14:paraId="4F4D18F4">
      <w:pPr>
        <w:numPr>
          <w:ilvl w:val="0"/>
          <w:numId w:val="0"/>
        </w:numPr>
        <w:ind w:left="0" w:leftChars="0" w:firstLine="0" w:firstLineChars="0"/>
        <w:rPr>
          <w:rFonts w:hint="eastAsia" w:ascii="黑体" w:hAnsi="黑体" w:eastAsia="黑体" w:cs="Times New Roman"/>
          <w:b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Times New Roman"/>
          <w:b/>
          <w:kern w:val="2"/>
          <w:sz w:val="32"/>
          <w:szCs w:val="32"/>
          <w:lang w:val="en-US" w:eastAsia="zh-CN" w:bidi="ar-SA"/>
        </w:rPr>
        <w:t>五、申请材料</w:t>
      </w:r>
    </w:p>
    <w:p w14:paraId="05ED65E5">
      <w:pPr>
        <w:widowControl/>
        <w:spacing w:line="576" w:lineRule="exact"/>
        <w:ind w:firstLine="640" w:firstLineChars="200"/>
        <w:jc w:val="both"/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学生应提交以下材料：</w:t>
      </w:r>
    </w:p>
    <w:p w14:paraId="5F922B99">
      <w:pPr>
        <w:widowControl/>
        <w:spacing w:line="576" w:lineRule="exact"/>
        <w:ind w:firstLine="640" w:firstLineChars="200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1.《茅台学院本科生转专业申请审批表》</w:t>
      </w:r>
    </w:p>
    <w:p w14:paraId="0060CC7E">
      <w:pPr>
        <w:widowControl/>
        <w:spacing w:line="576" w:lineRule="exact"/>
        <w:ind w:firstLine="640" w:firstLineChars="200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2.本人签署的转专业承诺书</w:t>
      </w:r>
    </w:p>
    <w:p w14:paraId="38C10B72">
      <w:pPr>
        <w:numPr>
          <w:ilvl w:val="0"/>
          <w:numId w:val="0"/>
        </w:numPr>
        <w:ind w:left="0" w:leftChars="0" w:firstLine="0" w:firstLineChars="0"/>
        <w:rPr>
          <w:rFonts w:hint="eastAsia" w:ascii="黑体" w:hAnsi="黑体" w:eastAsia="黑体" w:cs="Times New Roman"/>
          <w:b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Times New Roman"/>
          <w:b/>
          <w:kern w:val="2"/>
          <w:sz w:val="32"/>
          <w:szCs w:val="32"/>
          <w:lang w:val="en-US" w:eastAsia="zh-CN" w:bidi="ar-SA"/>
        </w:rPr>
        <w:t>六、工作程序</w:t>
      </w:r>
    </w:p>
    <w:p w14:paraId="3F877D2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成立转专业工作小组，明确成员职责分工；</w:t>
      </w:r>
    </w:p>
    <w:p w14:paraId="18E8AAA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公布转专业通知及接收计划；</w:t>
      </w:r>
    </w:p>
    <w:p w14:paraId="143ED92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审核学生提交的申请材料；</w:t>
      </w:r>
    </w:p>
    <w:p w14:paraId="2F1014E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组织笔试（初试）及评阅；</w:t>
      </w:r>
    </w:p>
    <w:p w14:paraId="776069B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公布复试名单；</w:t>
      </w:r>
    </w:p>
    <w:p w14:paraId="1EC3BFA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组织面试（复试）及评分；</w:t>
      </w:r>
    </w:p>
    <w:p w14:paraId="57F78FA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确定拟录取名单，并报学院党政联席会议审议；</w:t>
      </w:r>
    </w:p>
    <w:p w14:paraId="7D72E2F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公示拟录取名单；</w:t>
      </w:r>
    </w:p>
    <w:p w14:paraId="3A81C18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向教务部报送最终录取名单；</w:t>
      </w:r>
    </w:p>
    <w:p w14:paraId="761B9B6E">
      <w:pPr>
        <w:numPr>
          <w:ilvl w:val="0"/>
          <w:numId w:val="0"/>
        </w:numPr>
        <w:ind w:left="0" w:leftChars="0" w:firstLine="0" w:firstLineChars="0"/>
        <w:rPr>
          <w:rFonts w:hint="eastAsia" w:ascii="黑体" w:hAnsi="黑体" w:eastAsia="黑体" w:cs="Times New Roman"/>
          <w:b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Times New Roman"/>
          <w:b/>
          <w:kern w:val="2"/>
          <w:sz w:val="32"/>
          <w:szCs w:val="32"/>
          <w:lang w:val="en-US" w:eastAsia="zh-CN" w:bidi="ar-SA"/>
        </w:rPr>
        <w:t>七、录取后相关安排</w:t>
      </w:r>
    </w:p>
    <w:p w14:paraId="09154CA7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通知录取学生按时报到，开展学业指导与专业教育；</w:t>
      </w:r>
    </w:p>
    <w:p w14:paraId="2075B697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指导学生完成课程置换与补修计划；</w:t>
      </w:r>
    </w:p>
    <w:p w14:paraId="6AEEB105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协调安排住宿调整；</w:t>
      </w:r>
    </w:p>
    <w:p w14:paraId="70C9AD90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协助学生到财务管理部办理缴费手续；</w:t>
      </w:r>
    </w:p>
    <w:p w14:paraId="03584D07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425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向教务部、学生工作部等部门备案，完成学籍变更手续。</w:t>
      </w:r>
    </w:p>
    <w:p w14:paraId="61E337B5">
      <w:pPr>
        <w:numPr>
          <w:ilvl w:val="0"/>
          <w:numId w:val="0"/>
        </w:numPr>
        <w:ind w:left="0" w:leftChars="0" w:firstLine="0" w:firstLineChars="0"/>
        <w:rPr>
          <w:rFonts w:hint="eastAsia" w:ascii="黑体" w:hAnsi="黑体" w:eastAsia="黑体" w:cs="Times New Roman"/>
          <w:b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Times New Roman"/>
          <w:b/>
          <w:kern w:val="2"/>
          <w:sz w:val="32"/>
          <w:szCs w:val="32"/>
          <w:lang w:val="en-US" w:eastAsia="zh-CN" w:bidi="ar-SA"/>
        </w:rPr>
        <w:t>八、资源与环境学院转专业工作小组</w:t>
      </w:r>
    </w:p>
    <w:tbl>
      <w:tblPr>
        <w:tblStyle w:val="6"/>
        <w:tblW w:w="476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8"/>
        <w:gridCol w:w="3508"/>
        <w:gridCol w:w="2146"/>
        <w:gridCol w:w="1646"/>
      </w:tblGrid>
      <w:tr w14:paraId="020F59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774" w:type="pct"/>
            <w:noWrap w:val="0"/>
            <w:vAlign w:val="center"/>
          </w:tcPr>
          <w:p w14:paraId="0462B6AB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2030" w:type="pct"/>
            <w:noWrap w:val="0"/>
            <w:vAlign w:val="center"/>
          </w:tcPr>
          <w:p w14:paraId="6A1E5E95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负责内容</w:t>
            </w:r>
          </w:p>
        </w:tc>
        <w:tc>
          <w:tcPr>
            <w:tcW w:w="1242" w:type="pct"/>
            <w:noWrap w:val="0"/>
            <w:vAlign w:val="center"/>
          </w:tcPr>
          <w:p w14:paraId="1F511AAB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拟完成时间</w:t>
            </w:r>
          </w:p>
        </w:tc>
        <w:tc>
          <w:tcPr>
            <w:tcW w:w="952" w:type="pct"/>
            <w:noWrap w:val="0"/>
            <w:vAlign w:val="center"/>
          </w:tcPr>
          <w:p w14:paraId="17691E80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联系方式</w:t>
            </w:r>
          </w:p>
        </w:tc>
      </w:tr>
      <w:tr w14:paraId="21A654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774" w:type="pct"/>
            <w:noWrap w:val="0"/>
            <w:vAlign w:val="center"/>
          </w:tcPr>
          <w:p w14:paraId="1266420F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黄训星</w:t>
            </w:r>
          </w:p>
        </w:tc>
        <w:tc>
          <w:tcPr>
            <w:tcW w:w="2030" w:type="pct"/>
            <w:noWrap w:val="0"/>
            <w:vAlign w:val="center"/>
          </w:tcPr>
          <w:p w14:paraId="606770C6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工作组总负责人</w:t>
            </w:r>
          </w:p>
        </w:tc>
        <w:tc>
          <w:tcPr>
            <w:tcW w:w="1242" w:type="pct"/>
            <w:noWrap w:val="0"/>
            <w:vAlign w:val="center"/>
          </w:tcPr>
          <w:p w14:paraId="5BE742F8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2026年9月前</w:t>
            </w:r>
          </w:p>
        </w:tc>
        <w:tc>
          <w:tcPr>
            <w:tcW w:w="952" w:type="pct"/>
            <w:vMerge w:val="restart"/>
            <w:noWrap w:val="0"/>
            <w:vAlign w:val="center"/>
          </w:tcPr>
          <w:p w14:paraId="42A9908A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(0851)-28769030</w:t>
            </w:r>
          </w:p>
        </w:tc>
      </w:tr>
      <w:tr w14:paraId="5D9B6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774" w:type="pct"/>
            <w:noWrap w:val="0"/>
            <w:vAlign w:val="center"/>
          </w:tcPr>
          <w:p w14:paraId="724630B2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刘晓晓</w:t>
            </w:r>
          </w:p>
        </w:tc>
        <w:tc>
          <w:tcPr>
            <w:tcW w:w="2030" w:type="pct"/>
            <w:noWrap w:val="0"/>
            <w:vAlign w:val="center"/>
          </w:tcPr>
          <w:p w14:paraId="19240DB7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宣传、答疑及材料审核</w:t>
            </w:r>
          </w:p>
        </w:tc>
        <w:tc>
          <w:tcPr>
            <w:tcW w:w="1242" w:type="pct"/>
            <w:noWrap w:val="0"/>
            <w:vAlign w:val="center"/>
          </w:tcPr>
          <w:p w14:paraId="7397B65F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2026年9月前</w:t>
            </w:r>
          </w:p>
        </w:tc>
        <w:tc>
          <w:tcPr>
            <w:tcW w:w="952" w:type="pct"/>
            <w:vMerge w:val="continue"/>
            <w:noWrap w:val="0"/>
            <w:vAlign w:val="center"/>
          </w:tcPr>
          <w:p w14:paraId="5EBAD041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3D09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774" w:type="pct"/>
            <w:noWrap w:val="0"/>
            <w:vAlign w:val="center"/>
          </w:tcPr>
          <w:p w14:paraId="2C5F7645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高  宇</w:t>
            </w:r>
          </w:p>
        </w:tc>
        <w:tc>
          <w:tcPr>
            <w:tcW w:w="2030" w:type="pct"/>
            <w:noWrap w:val="0"/>
            <w:vAlign w:val="center"/>
          </w:tcPr>
          <w:p w14:paraId="043F9D5C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全流程过程监督</w:t>
            </w:r>
          </w:p>
        </w:tc>
        <w:tc>
          <w:tcPr>
            <w:tcW w:w="1242" w:type="pct"/>
            <w:shd w:val="clear" w:color="auto" w:fill="auto"/>
            <w:noWrap w:val="0"/>
            <w:vAlign w:val="center"/>
          </w:tcPr>
          <w:p w14:paraId="7E7D3560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2026年9月前</w:t>
            </w:r>
          </w:p>
        </w:tc>
        <w:tc>
          <w:tcPr>
            <w:tcW w:w="952" w:type="pct"/>
            <w:vMerge w:val="continue"/>
            <w:noWrap w:val="0"/>
            <w:vAlign w:val="center"/>
          </w:tcPr>
          <w:p w14:paraId="3AF0D634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F813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774" w:type="pct"/>
            <w:noWrap w:val="0"/>
            <w:vAlign w:val="center"/>
          </w:tcPr>
          <w:p w14:paraId="16B3E70D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周来丰</w:t>
            </w:r>
          </w:p>
        </w:tc>
        <w:tc>
          <w:tcPr>
            <w:tcW w:w="2030" w:type="pct"/>
            <w:noWrap w:val="0"/>
            <w:vAlign w:val="center"/>
          </w:tcPr>
          <w:p w14:paraId="4CB2D925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材料审核及结果汇总上报</w:t>
            </w:r>
          </w:p>
        </w:tc>
        <w:tc>
          <w:tcPr>
            <w:tcW w:w="1242" w:type="pct"/>
            <w:noWrap w:val="0"/>
            <w:vAlign w:val="center"/>
          </w:tcPr>
          <w:p w14:paraId="104E8C27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2026年9月前</w:t>
            </w:r>
          </w:p>
        </w:tc>
        <w:tc>
          <w:tcPr>
            <w:tcW w:w="952" w:type="pct"/>
            <w:vMerge w:val="continue"/>
            <w:noWrap w:val="0"/>
            <w:vAlign w:val="center"/>
          </w:tcPr>
          <w:p w14:paraId="70F5DA77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7C65018D">
      <w:pPr>
        <w:numPr>
          <w:numId w:val="0"/>
        </w:numPr>
        <w:ind w:leftChars="0"/>
        <w:rPr>
          <w:rFonts w:hint="eastAsia" w:ascii="黑体" w:hAnsi="黑体" w:eastAsia="黑体"/>
          <w:b/>
          <w:sz w:val="32"/>
          <w:szCs w:val="32"/>
        </w:rPr>
      </w:pPr>
    </w:p>
    <w:p w14:paraId="5B2968EA">
      <w:pPr>
        <w:numPr>
          <w:ilvl w:val="0"/>
          <w:numId w:val="3"/>
        </w:numPr>
        <w:ind w:left="0" w:leftChars="0" w:firstLine="0" w:firstLineChars="0"/>
        <w:rPr>
          <w:rFonts w:hint="eastAsia"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本学院</w:t>
      </w:r>
      <w:r>
        <w:rPr>
          <w:rFonts w:hint="eastAsia" w:ascii="黑体" w:hAnsi="黑体" w:eastAsia="黑体"/>
          <w:b/>
          <w:sz w:val="32"/>
          <w:szCs w:val="32"/>
          <w:lang w:val="en-US" w:eastAsia="zh-CN"/>
        </w:rPr>
        <w:t>转专业工作监督组</w:t>
      </w:r>
      <w:r>
        <w:rPr>
          <w:rFonts w:hint="eastAsia" w:ascii="黑体" w:hAnsi="黑体" w:eastAsia="黑体"/>
          <w:b/>
          <w:sz w:val="32"/>
          <w:szCs w:val="32"/>
        </w:rPr>
        <w:t>名单</w:t>
      </w:r>
    </w:p>
    <w:tbl>
      <w:tblPr>
        <w:tblStyle w:val="7"/>
        <w:tblW w:w="85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1"/>
        <w:gridCol w:w="2494"/>
        <w:gridCol w:w="4173"/>
      </w:tblGrid>
      <w:tr w14:paraId="5C0061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891" w:type="dxa"/>
            <w:noWrap w:val="0"/>
            <w:vAlign w:val="top"/>
          </w:tcPr>
          <w:p w14:paraId="53E86CF4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494" w:type="dxa"/>
            <w:noWrap w:val="0"/>
            <w:vAlign w:val="top"/>
          </w:tcPr>
          <w:p w14:paraId="0E5D96C0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4173" w:type="dxa"/>
            <w:noWrap w:val="0"/>
            <w:vAlign w:val="top"/>
          </w:tcPr>
          <w:p w14:paraId="6C551ED2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联系方式</w:t>
            </w:r>
          </w:p>
        </w:tc>
      </w:tr>
      <w:tr w14:paraId="47605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891" w:type="dxa"/>
            <w:noWrap w:val="0"/>
            <w:vAlign w:val="top"/>
          </w:tcPr>
          <w:p w14:paraId="48A023D4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494" w:type="dxa"/>
            <w:noWrap w:val="0"/>
            <w:vAlign w:val="top"/>
          </w:tcPr>
          <w:p w14:paraId="22890A54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高  宇</w:t>
            </w:r>
          </w:p>
        </w:tc>
        <w:tc>
          <w:tcPr>
            <w:tcW w:w="4173" w:type="dxa"/>
            <w:vMerge w:val="restart"/>
            <w:noWrap w:val="0"/>
            <w:vAlign w:val="top"/>
          </w:tcPr>
          <w:p w14:paraId="53837E4E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(0851)-28769030</w:t>
            </w:r>
          </w:p>
        </w:tc>
      </w:tr>
      <w:tr w14:paraId="0F7C92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891" w:type="dxa"/>
            <w:noWrap w:val="0"/>
            <w:vAlign w:val="top"/>
          </w:tcPr>
          <w:p w14:paraId="35CB313C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494" w:type="dxa"/>
            <w:noWrap w:val="0"/>
            <w:vAlign w:val="center"/>
          </w:tcPr>
          <w:p w14:paraId="65BF7A53"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8"/>
                <w:szCs w:val="28"/>
                <w:vertAlign w:val="baseline"/>
              </w:rPr>
              <w:t>陶</w:t>
            </w:r>
            <w:r>
              <w:rPr>
                <w:rFonts w:hint="eastAsia" w:asci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 xml:space="preserve">  </w:t>
            </w:r>
            <w:r>
              <w:rPr>
                <w:rFonts w:asci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8"/>
                <w:szCs w:val="28"/>
                <w:vertAlign w:val="baseline"/>
              </w:rPr>
              <w:t>雪</w:t>
            </w:r>
          </w:p>
        </w:tc>
        <w:tc>
          <w:tcPr>
            <w:tcW w:w="4173" w:type="dxa"/>
            <w:vMerge w:val="continue"/>
            <w:noWrap w:val="0"/>
            <w:vAlign w:val="top"/>
          </w:tcPr>
          <w:p w14:paraId="46C47760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FACB3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891" w:type="dxa"/>
            <w:noWrap w:val="0"/>
            <w:vAlign w:val="top"/>
          </w:tcPr>
          <w:p w14:paraId="191EE27F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494" w:type="dxa"/>
            <w:noWrap w:val="0"/>
            <w:vAlign w:val="center"/>
          </w:tcPr>
          <w:p w14:paraId="375BB03A"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8"/>
                <w:szCs w:val="28"/>
                <w:vertAlign w:val="baseline"/>
              </w:rPr>
              <w:t>张国强</w:t>
            </w:r>
          </w:p>
        </w:tc>
        <w:tc>
          <w:tcPr>
            <w:tcW w:w="4173" w:type="dxa"/>
            <w:vMerge w:val="continue"/>
            <w:noWrap w:val="0"/>
            <w:vAlign w:val="top"/>
          </w:tcPr>
          <w:p w14:paraId="4D92FA0B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9C40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1891" w:type="dxa"/>
            <w:noWrap w:val="0"/>
            <w:vAlign w:val="top"/>
          </w:tcPr>
          <w:p w14:paraId="4401B7FE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494" w:type="dxa"/>
            <w:noWrap w:val="0"/>
            <w:vAlign w:val="center"/>
          </w:tcPr>
          <w:p w14:paraId="57DF7617"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8"/>
                <w:szCs w:val="28"/>
                <w:vertAlign w:val="baseline"/>
              </w:rPr>
              <w:t>陈玉宇</w:t>
            </w:r>
          </w:p>
        </w:tc>
        <w:tc>
          <w:tcPr>
            <w:tcW w:w="4173" w:type="dxa"/>
            <w:vMerge w:val="continue"/>
            <w:noWrap w:val="0"/>
            <w:vAlign w:val="top"/>
          </w:tcPr>
          <w:p w14:paraId="7E8D1A66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20C5A06B">
      <w:pP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</w:pPr>
    </w:p>
    <w:p w14:paraId="363F3681">
      <w:pP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</w:pPr>
    </w:p>
    <w:p w14:paraId="37BBB511">
      <w:pP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</w:pPr>
    </w:p>
    <w:p w14:paraId="62CC2BD4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 xml:space="preserve">               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 xml:space="preserve">      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资源与环境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学院</w:t>
      </w:r>
    </w:p>
    <w:p w14:paraId="5CF03226">
      <w:pPr>
        <w:rPr>
          <w:rFonts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 xml:space="preserve">                                     202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日</w:t>
      </w:r>
    </w:p>
    <w:sectPr>
      <w:footerReference r:id="rId3" w:type="default"/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D0B0D9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9269A0D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dtC+L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9269A0D">
                    <w:pPr>
                      <w:pStyle w:val="3"/>
                    </w:pPr>
                    <w: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106775C"/>
    <w:multiLevelType w:val="singleLevel"/>
    <w:tmpl w:val="2106775C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5EE1404"/>
    <w:multiLevelType w:val="singleLevel"/>
    <w:tmpl w:val="25EE1404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2">
    <w:nsid w:val="494EDA83"/>
    <w:multiLevelType w:val="singleLevel"/>
    <w:tmpl w:val="494EDA83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56A"/>
    <w:rsid w:val="000D2BBC"/>
    <w:rsid w:val="000D7FD9"/>
    <w:rsid w:val="001821A7"/>
    <w:rsid w:val="00247343"/>
    <w:rsid w:val="002F78B9"/>
    <w:rsid w:val="003019FE"/>
    <w:rsid w:val="004E57F5"/>
    <w:rsid w:val="005532C9"/>
    <w:rsid w:val="0057356E"/>
    <w:rsid w:val="005D0137"/>
    <w:rsid w:val="00661540"/>
    <w:rsid w:val="006E556A"/>
    <w:rsid w:val="007B0884"/>
    <w:rsid w:val="007B3066"/>
    <w:rsid w:val="00806A60"/>
    <w:rsid w:val="008100FE"/>
    <w:rsid w:val="008122F9"/>
    <w:rsid w:val="00817A74"/>
    <w:rsid w:val="00860E70"/>
    <w:rsid w:val="00991ADF"/>
    <w:rsid w:val="00A24517"/>
    <w:rsid w:val="00A43058"/>
    <w:rsid w:val="00A44B56"/>
    <w:rsid w:val="00A52506"/>
    <w:rsid w:val="00A7566D"/>
    <w:rsid w:val="00B70D23"/>
    <w:rsid w:val="00B73B08"/>
    <w:rsid w:val="00B92BC2"/>
    <w:rsid w:val="00C56155"/>
    <w:rsid w:val="00E21F57"/>
    <w:rsid w:val="00E407EC"/>
    <w:rsid w:val="00E901C3"/>
    <w:rsid w:val="00EB262E"/>
    <w:rsid w:val="00EE7D3A"/>
    <w:rsid w:val="00F23B42"/>
    <w:rsid w:val="010B22B0"/>
    <w:rsid w:val="010D6029"/>
    <w:rsid w:val="016F4DFC"/>
    <w:rsid w:val="0194674A"/>
    <w:rsid w:val="02005B8D"/>
    <w:rsid w:val="025C1016"/>
    <w:rsid w:val="02602EF3"/>
    <w:rsid w:val="0292348F"/>
    <w:rsid w:val="029F0F02"/>
    <w:rsid w:val="02CE3596"/>
    <w:rsid w:val="03773C2D"/>
    <w:rsid w:val="03EC0177"/>
    <w:rsid w:val="041F4006"/>
    <w:rsid w:val="04531FA4"/>
    <w:rsid w:val="046442CB"/>
    <w:rsid w:val="0466617C"/>
    <w:rsid w:val="0469198F"/>
    <w:rsid w:val="04826D2E"/>
    <w:rsid w:val="04A40A52"/>
    <w:rsid w:val="04A42800"/>
    <w:rsid w:val="04E06683"/>
    <w:rsid w:val="0539563E"/>
    <w:rsid w:val="054007EF"/>
    <w:rsid w:val="055204AE"/>
    <w:rsid w:val="058368B9"/>
    <w:rsid w:val="058B39C0"/>
    <w:rsid w:val="05A32BC9"/>
    <w:rsid w:val="05BE3D95"/>
    <w:rsid w:val="05F23A3F"/>
    <w:rsid w:val="05F74322"/>
    <w:rsid w:val="06E56248"/>
    <w:rsid w:val="06F53E3D"/>
    <w:rsid w:val="07100621"/>
    <w:rsid w:val="0726771F"/>
    <w:rsid w:val="074E575B"/>
    <w:rsid w:val="07BB058C"/>
    <w:rsid w:val="07EA70C4"/>
    <w:rsid w:val="08BB280E"/>
    <w:rsid w:val="08D631A4"/>
    <w:rsid w:val="091268D2"/>
    <w:rsid w:val="091445DF"/>
    <w:rsid w:val="09174568"/>
    <w:rsid w:val="092C32BA"/>
    <w:rsid w:val="09896468"/>
    <w:rsid w:val="09ED69F7"/>
    <w:rsid w:val="0A6D7B38"/>
    <w:rsid w:val="0AB30B9C"/>
    <w:rsid w:val="0AFA13CC"/>
    <w:rsid w:val="0B197AB4"/>
    <w:rsid w:val="0B291CB1"/>
    <w:rsid w:val="0B2A3008"/>
    <w:rsid w:val="0B9C06D5"/>
    <w:rsid w:val="0BFC5617"/>
    <w:rsid w:val="0C537316"/>
    <w:rsid w:val="0C656D19"/>
    <w:rsid w:val="0C684A5B"/>
    <w:rsid w:val="0D645222"/>
    <w:rsid w:val="0D9D6D66"/>
    <w:rsid w:val="0DA970D9"/>
    <w:rsid w:val="0DFA7935"/>
    <w:rsid w:val="0E250E55"/>
    <w:rsid w:val="0E9E4764"/>
    <w:rsid w:val="0F0625CE"/>
    <w:rsid w:val="0F1134DA"/>
    <w:rsid w:val="0F264E85"/>
    <w:rsid w:val="0F490B74"/>
    <w:rsid w:val="0F6134C1"/>
    <w:rsid w:val="0FA66862"/>
    <w:rsid w:val="0FBD50BE"/>
    <w:rsid w:val="10105430"/>
    <w:rsid w:val="10240C99"/>
    <w:rsid w:val="103A74B7"/>
    <w:rsid w:val="111D5E14"/>
    <w:rsid w:val="112D64BC"/>
    <w:rsid w:val="11427629"/>
    <w:rsid w:val="119D6F55"/>
    <w:rsid w:val="11C91AF8"/>
    <w:rsid w:val="129E4D32"/>
    <w:rsid w:val="134E6759"/>
    <w:rsid w:val="138F3713"/>
    <w:rsid w:val="13AA7707"/>
    <w:rsid w:val="13BE4CF7"/>
    <w:rsid w:val="13F11739"/>
    <w:rsid w:val="145E0C1D"/>
    <w:rsid w:val="148D1503"/>
    <w:rsid w:val="14C01613"/>
    <w:rsid w:val="14DE7FCA"/>
    <w:rsid w:val="14E4002B"/>
    <w:rsid w:val="15BF56EC"/>
    <w:rsid w:val="160550C9"/>
    <w:rsid w:val="160A26DF"/>
    <w:rsid w:val="169A1CB5"/>
    <w:rsid w:val="16B234A2"/>
    <w:rsid w:val="16BD3659"/>
    <w:rsid w:val="16C461BF"/>
    <w:rsid w:val="16F74D42"/>
    <w:rsid w:val="171001C9"/>
    <w:rsid w:val="17123F41"/>
    <w:rsid w:val="174C3A8E"/>
    <w:rsid w:val="17547C85"/>
    <w:rsid w:val="17914727"/>
    <w:rsid w:val="179D29AF"/>
    <w:rsid w:val="17DB47DA"/>
    <w:rsid w:val="17F3464E"/>
    <w:rsid w:val="17F378CF"/>
    <w:rsid w:val="18322780"/>
    <w:rsid w:val="186702B1"/>
    <w:rsid w:val="1882698E"/>
    <w:rsid w:val="1888270D"/>
    <w:rsid w:val="18D92F68"/>
    <w:rsid w:val="18E117C4"/>
    <w:rsid w:val="18E45469"/>
    <w:rsid w:val="18F2402A"/>
    <w:rsid w:val="19033B41"/>
    <w:rsid w:val="194D28A0"/>
    <w:rsid w:val="19632832"/>
    <w:rsid w:val="19DE635C"/>
    <w:rsid w:val="1A442663"/>
    <w:rsid w:val="1A4A5536"/>
    <w:rsid w:val="1A4C59BC"/>
    <w:rsid w:val="1A5859D8"/>
    <w:rsid w:val="1A7A7E33"/>
    <w:rsid w:val="1AE23A35"/>
    <w:rsid w:val="1BC13257"/>
    <w:rsid w:val="1BD9502D"/>
    <w:rsid w:val="1C56667E"/>
    <w:rsid w:val="1C694603"/>
    <w:rsid w:val="1C817B9F"/>
    <w:rsid w:val="1CAA0778"/>
    <w:rsid w:val="1CC63A03"/>
    <w:rsid w:val="1CDA72AF"/>
    <w:rsid w:val="1D035D01"/>
    <w:rsid w:val="1D0E339D"/>
    <w:rsid w:val="1D954F84"/>
    <w:rsid w:val="1D990835"/>
    <w:rsid w:val="1DEB1048"/>
    <w:rsid w:val="1E012619"/>
    <w:rsid w:val="1E2A1B70"/>
    <w:rsid w:val="1E3E5BD7"/>
    <w:rsid w:val="1E58492F"/>
    <w:rsid w:val="1E85149C"/>
    <w:rsid w:val="1E8E20FF"/>
    <w:rsid w:val="1EA71413"/>
    <w:rsid w:val="1EB37DB8"/>
    <w:rsid w:val="1ECC5632"/>
    <w:rsid w:val="1F037161"/>
    <w:rsid w:val="1F105781"/>
    <w:rsid w:val="1F325180"/>
    <w:rsid w:val="1F462351"/>
    <w:rsid w:val="20172957"/>
    <w:rsid w:val="20485C9B"/>
    <w:rsid w:val="208D608B"/>
    <w:rsid w:val="20AC2D10"/>
    <w:rsid w:val="20BE47F2"/>
    <w:rsid w:val="20D75446"/>
    <w:rsid w:val="20E407CA"/>
    <w:rsid w:val="21393075"/>
    <w:rsid w:val="21937A2C"/>
    <w:rsid w:val="21C04400"/>
    <w:rsid w:val="21E30AD6"/>
    <w:rsid w:val="228606CB"/>
    <w:rsid w:val="22D80C7C"/>
    <w:rsid w:val="22EF5136"/>
    <w:rsid w:val="233174FD"/>
    <w:rsid w:val="234D35DF"/>
    <w:rsid w:val="236B6EB3"/>
    <w:rsid w:val="23907C91"/>
    <w:rsid w:val="23931BB2"/>
    <w:rsid w:val="24154657"/>
    <w:rsid w:val="241A61E3"/>
    <w:rsid w:val="24217571"/>
    <w:rsid w:val="24262DDA"/>
    <w:rsid w:val="248144B4"/>
    <w:rsid w:val="249E0BC2"/>
    <w:rsid w:val="24C148B0"/>
    <w:rsid w:val="25117D0C"/>
    <w:rsid w:val="258D0209"/>
    <w:rsid w:val="25945215"/>
    <w:rsid w:val="25A62424"/>
    <w:rsid w:val="260F6C7E"/>
    <w:rsid w:val="263C4B36"/>
    <w:rsid w:val="267C4F33"/>
    <w:rsid w:val="26D42FC1"/>
    <w:rsid w:val="27AE55C0"/>
    <w:rsid w:val="27BB1A8B"/>
    <w:rsid w:val="27C44DE4"/>
    <w:rsid w:val="27CE0E14"/>
    <w:rsid w:val="27DF39CB"/>
    <w:rsid w:val="28277120"/>
    <w:rsid w:val="283A50A6"/>
    <w:rsid w:val="28681C13"/>
    <w:rsid w:val="28D93D8C"/>
    <w:rsid w:val="291122AA"/>
    <w:rsid w:val="29342134"/>
    <w:rsid w:val="294B6F92"/>
    <w:rsid w:val="29CE3CF8"/>
    <w:rsid w:val="29E21551"/>
    <w:rsid w:val="2A0E575E"/>
    <w:rsid w:val="2A2E686B"/>
    <w:rsid w:val="2A312FCF"/>
    <w:rsid w:val="2A703001"/>
    <w:rsid w:val="2A720B27"/>
    <w:rsid w:val="2AAF1D7B"/>
    <w:rsid w:val="2AB020C1"/>
    <w:rsid w:val="2ABA698A"/>
    <w:rsid w:val="2AC10541"/>
    <w:rsid w:val="2AE4253B"/>
    <w:rsid w:val="2AEC78F4"/>
    <w:rsid w:val="2AF43C32"/>
    <w:rsid w:val="2B004385"/>
    <w:rsid w:val="2B244E32"/>
    <w:rsid w:val="2B400C25"/>
    <w:rsid w:val="2B811534"/>
    <w:rsid w:val="2B990335"/>
    <w:rsid w:val="2BAE77C2"/>
    <w:rsid w:val="2BB46F1D"/>
    <w:rsid w:val="2BBE7D9C"/>
    <w:rsid w:val="2BF0264B"/>
    <w:rsid w:val="2BF06C24"/>
    <w:rsid w:val="2BF13CCD"/>
    <w:rsid w:val="2C0E2AD1"/>
    <w:rsid w:val="2C324A12"/>
    <w:rsid w:val="2C51752B"/>
    <w:rsid w:val="2CC969F8"/>
    <w:rsid w:val="2CEE0BAE"/>
    <w:rsid w:val="2D1E0AF2"/>
    <w:rsid w:val="2D4D587B"/>
    <w:rsid w:val="2DA71D86"/>
    <w:rsid w:val="2DC86CB0"/>
    <w:rsid w:val="2EF95138"/>
    <w:rsid w:val="2F6615E8"/>
    <w:rsid w:val="305E2818"/>
    <w:rsid w:val="305F38FB"/>
    <w:rsid w:val="308415B4"/>
    <w:rsid w:val="30883D4D"/>
    <w:rsid w:val="30DF67EA"/>
    <w:rsid w:val="30E16A06"/>
    <w:rsid w:val="31101099"/>
    <w:rsid w:val="31462D0D"/>
    <w:rsid w:val="3181717C"/>
    <w:rsid w:val="31DA29F3"/>
    <w:rsid w:val="31F2254D"/>
    <w:rsid w:val="325B2EC3"/>
    <w:rsid w:val="32A27614"/>
    <w:rsid w:val="32CB34CA"/>
    <w:rsid w:val="32E36F4F"/>
    <w:rsid w:val="32EF1395"/>
    <w:rsid w:val="33046F06"/>
    <w:rsid w:val="33087737"/>
    <w:rsid w:val="33154745"/>
    <w:rsid w:val="33686F6B"/>
    <w:rsid w:val="34525525"/>
    <w:rsid w:val="34917555"/>
    <w:rsid w:val="34F82870"/>
    <w:rsid w:val="351C307B"/>
    <w:rsid w:val="35AE540A"/>
    <w:rsid w:val="35E46D1C"/>
    <w:rsid w:val="3615180B"/>
    <w:rsid w:val="36362044"/>
    <w:rsid w:val="36552BBE"/>
    <w:rsid w:val="36794FEB"/>
    <w:rsid w:val="36CA5847"/>
    <w:rsid w:val="36D502A9"/>
    <w:rsid w:val="36E6637B"/>
    <w:rsid w:val="36F06495"/>
    <w:rsid w:val="372E09A7"/>
    <w:rsid w:val="379876F3"/>
    <w:rsid w:val="379E73FF"/>
    <w:rsid w:val="379F19A5"/>
    <w:rsid w:val="37F52D97"/>
    <w:rsid w:val="380B310E"/>
    <w:rsid w:val="383979EE"/>
    <w:rsid w:val="3872263A"/>
    <w:rsid w:val="38A30EBA"/>
    <w:rsid w:val="38C42E95"/>
    <w:rsid w:val="39033292"/>
    <w:rsid w:val="39070CA0"/>
    <w:rsid w:val="395A7356"/>
    <w:rsid w:val="39930ABA"/>
    <w:rsid w:val="3A2E433E"/>
    <w:rsid w:val="3A5506EB"/>
    <w:rsid w:val="3AB962FE"/>
    <w:rsid w:val="3ACA6817"/>
    <w:rsid w:val="3ACE7FFB"/>
    <w:rsid w:val="3BAC19BF"/>
    <w:rsid w:val="3C5462DE"/>
    <w:rsid w:val="3C8B5A78"/>
    <w:rsid w:val="3C990195"/>
    <w:rsid w:val="3C9B3F0D"/>
    <w:rsid w:val="3CBE3A09"/>
    <w:rsid w:val="3D1E069A"/>
    <w:rsid w:val="3D22462E"/>
    <w:rsid w:val="3D4D2D2E"/>
    <w:rsid w:val="3D5B544A"/>
    <w:rsid w:val="3D874491"/>
    <w:rsid w:val="3DA3261C"/>
    <w:rsid w:val="3DE10046"/>
    <w:rsid w:val="3DEC0798"/>
    <w:rsid w:val="3E1E7DDF"/>
    <w:rsid w:val="3E712A3F"/>
    <w:rsid w:val="3E75078E"/>
    <w:rsid w:val="3EE31B9B"/>
    <w:rsid w:val="3F19380F"/>
    <w:rsid w:val="3FA06623"/>
    <w:rsid w:val="3FA530A3"/>
    <w:rsid w:val="40493C80"/>
    <w:rsid w:val="406070A9"/>
    <w:rsid w:val="40E50BE8"/>
    <w:rsid w:val="412F10C8"/>
    <w:rsid w:val="414C43D2"/>
    <w:rsid w:val="417D62D7"/>
    <w:rsid w:val="41E225DE"/>
    <w:rsid w:val="42521512"/>
    <w:rsid w:val="426E5C20"/>
    <w:rsid w:val="42772D26"/>
    <w:rsid w:val="4315253F"/>
    <w:rsid w:val="431840AC"/>
    <w:rsid w:val="434D3A87"/>
    <w:rsid w:val="436037BB"/>
    <w:rsid w:val="43762FDE"/>
    <w:rsid w:val="439D56D9"/>
    <w:rsid w:val="43CC2BFE"/>
    <w:rsid w:val="43CF6B92"/>
    <w:rsid w:val="43D60164"/>
    <w:rsid w:val="444D2A0A"/>
    <w:rsid w:val="44E33C06"/>
    <w:rsid w:val="451231DA"/>
    <w:rsid w:val="455E01CE"/>
    <w:rsid w:val="460F771A"/>
    <w:rsid w:val="464A2500"/>
    <w:rsid w:val="466510E8"/>
    <w:rsid w:val="467632F5"/>
    <w:rsid w:val="46B502C1"/>
    <w:rsid w:val="46C91677"/>
    <w:rsid w:val="47547694"/>
    <w:rsid w:val="47B94871"/>
    <w:rsid w:val="47F70466"/>
    <w:rsid w:val="480E2755"/>
    <w:rsid w:val="48425B85"/>
    <w:rsid w:val="48457423"/>
    <w:rsid w:val="4924528A"/>
    <w:rsid w:val="4953791E"/>
    <w:rsid w:val="49891591"/>
    <w:rsid w:val="49926698"/>
    <w:rsid w:val="49B44860"/>
    <w:rsid w:val="49DB003F"/>
    <w:rsid w:val="4A9106FD"/>
    <w:rsid w:val="4AAF6DD6"/>
    <w:rsid w:val="4AE253FD"/>
    <w:rsid w:val="4B36751C"/>
    <w:rsid w:val="4B4439C2"/>
    <w:rsid w:val="4B5E0F27"/>
    <w:rsid w:val="4B663938"/>
    <w:rsid w:val="4C242F29"/>
    <w:rsid w:val="4C7D362F"/>
    <w:rsid w:val="4CCB3C48"/>
    <w:rsid w:val="4CD40D75"/>
    <w:rsid w:val="4CD80866"/>
    <w:rsid w:val="4CF60CEC"/>
    <w:rsid w:val="4D3E01B2"/>
    <w:rsid w:val="4DB017E2"/>
    <w:rsid w:val="4DC7399F"/>
    <w:rsid w:val="4DCC3EF8"/>
    <w:rsid w:val="4E233D34"/>
    <w:rsid w:val="4E772AFD"/>
    <w:rsid w:val="4EA132C1"/>
    <w:rsid w:val="4EA56A30"/>
    <w:rsid w:val="4EB64BD7"/>
    <w:rsid w:val="4ED67027"/>
    <w:rsid w:val="4EE74D90"/>
    <w:rsid w:val="4F027E1C"/>
    <w:rsid w:val="4F075D33"/>
    <w:rsid w:val="4F161504"/>
    <w:rsid w:val="4F4575F8"/>
    <w:rsid w:val="4F4C72E9"/>
    <w:rsid w:val="4F70158F"/>
    <w:rsid w:val="4F7D08F7"/>
    <w:rsid w:val="4FB6576D"/>
    <w:rsid w:val="4FBF7ABB"/>
    <w:rsid w:val="4FEE03A0"/>
    <w:rsid w:val="5015592D"/>
    <w:rsid w:val="505226DD"/>
    <w:rsid w:val="50680152"/>
    <w:rsid w:val="50D40E34"/>
    <w:rsid w:val="51055266"/>
    <w:rsid w:val="515D3A2F"/>
    <w:rsid w:val="51616A07"/>
    <w:rsid w:val="516A1CA8"/>
    <w:rsid w:val="521A36CE"/>
    <w:rsid w:val="521E1871"/>
    <w:rsid w:val="52580603"/>
    <w:rsid w:val="529F5982"/>
    <w:rsid w:val="534E7AD3"/>
    <w:rsid w:val="537B6A3B"/>
    <w:rsid w:val="53FD2AB4"/>
    <w:rsid w:val="54372316"/>
    <w:rsid w:val="5461351A"/>
    <w:rsid w:val="54713FE8"/>
    <w:rsid w:val="54AF45A2"/>
    <w:rsid w:val="54E149C6"/>
    <w:rsid w:val="54F226E1"/>
    <w:rsid w:val="55592760"/>
    <w:rsid w:val="556233C2"/>
    <w:rsid w:val="55821CB6"/>
    <w:rsid w:val="558E5BAD"/>
    <w:rsid w:val="55D83684"/>
    <w:rsid w:val="5604091D"/>
    <w:rsid w:val="56865913"/>
    <w:rsid w:val="56A24097"/>
    <w:rsid w:val="56A65531"/>
    <w:rsid w:val="56D54068"/>
    <w:rsid w:val="56DE4CCA"/>
    <w:rsid w:val="57AA72A2"/>
    <w:rsid w:val="57B7551B"/>
    <w:rsid w:val="57D31A16"/>
    <w:rsid w:val="57DD31D4"/>
    <w:rsid w:val="58052CAB"/>
    <w:rsid w:val="58106334"/>
    <w:rsid w:val="589870FB"/>
    <w:rsid w:val="58A261CC"/>
    <w:rsid w:val="58B959EF"/>
    <w:rsid w:val="58CB74D0"/>
    <w:rsid w:val="5903310E"/>
    <w:rsid w:val="593F788A"/>
    <w:rsid w:val="59705FB7"/>
    <w:rsid w:val="597E09E7"/>
    <w:rsid w:val="59AD4E28"/>
    <w:rsid w:val="59CE54CA"/>
    <w:rsid w:val="59FD7B5D"/>
    <w:rsid w:val="5A845EA7"/>
    <w:rsid w:val="5A9102A6"/>
    <w:rsid w:val="5A976416"/>
    <w:rsid w:val="5AA77AC9"/>
    <w:rsid w:val="5AB37766"/>
    <w:rsid w:val="5AE20B01"/>
    <w:rsid w:val="5AFF16B3"/>
    <w:rsid w:val="5B084A0C"/>
    <w:rsid w:val="5B7E6A7C"/>
    <w:rsid w:val="5B81656C"/>
    <w:rsid w:val="5BC07095"/>
    <w:rsid w:val="5BDB0640"/>
    <w:rsid w:val="5C594DF3"/>
    <w:rsid w:val="5C605C82"/>
    <w:rsid w:val="5D4810F0"/>
    <w:rsid w:val="5D520569"/>
    <w:rsid w:val="5D647EF4"/>
    <w:rsid w:val="5D861C18"/>
    <w:rsid w:val="5D92680F"/>
    <w:rsid w:val="5DD72473"/>
    <w:rsid w:val="5DFC1EDA"/>
    <w:rsid w:val="5E391380"/>
    <w:rsid w:val="5E4044BD"/>
    <w:rsid w:val="5E6C52B2"/>
    <w:rsid w:val="5EA17BD5"/>
    <w:rsid w:val="5EE67042"/>
    <w:rsid w:val="5EF37781"/>
    <w:rsid w:val="5F097F59"/>
    <w:rsid w:val="5F1E20CE"/>
    <w:rsid w:val="5F245B8C"/>
    <w:rsid w:val="5F48187B"/>
    <w:rsid w:val="5F893C41"/>
    <w:rsid w:val="5FBE32C3"/>
    <w:rsid w:val="5FC71E2B"/>
    <w:rsid w:val="603E4A2C"/>
    <w:rsid w:val="605C057A"/>
    <w:rsid w:val="608A112F"/>
    <w:rsid w:val="60AC77AC"/>
    <w:rsid w:val="60E94998"/>
    <w:rsid w:val="61094DC9"/>
    <w:rsid w:val="61160D42"/>
    <w:rsid w:val="615748DB"/>
    <w:rsid w:val="619012B7"/>
    <w:rsid w:val="61AB4343"/>
    <w:rsid w:val="61CB6793"/>
    <w:rsid w:val="621C0D9D"/>
    <w:rsid w:val="622153B3"/>
    <w:rsid w:val="622B10BD"/>
    <w:rsid w:val="626D15F8"/>
    <w:rsid w:val="628250A4"/>
    <w:rsid w:val="628A1248"/>
    <w:rsid w:val="6296758D"/>
    <w:rsid w:val="62B40FD5"/>
    <w:rsid w:val="62FD472A"/>
    <w:rsid w:val="63156C16"/>
    <w:rsid w:val="63253BB8"/>
    <w:rsid w:val="633F4D43"/>
    <w:rsid w:val="634E31D8"/>
    <w:rsid w:val="639A01CB"/>
    <w:rsid w:val="63B35731"/>
    <w:rsid w:val="63B35E5D"/>
    <w:rsid w:val="63B95DD5"/>
    <w:rsid w:val="63CB4828"/>
    <w:rsid w:val="64227230"/>
    <w:rsid w:val="6424218B"/>
    <w:rsid w:val="64B90B25"/>
    <w:rsid w:val="64DA2829"/>
    <w:rsid w:val="64E136E3"/>
    <w:rsid w:val="64E6182C"/>
    <w:rsid w:val="64E7746F"/>
    <w:rsid w:val="64FE29DC"/>
    <w:rsid w:val="65416DF6"/>
    <w:rsid w:val="656573CD"/>
    <w:rsid w:val="65F242EE"/>
    <w:rsid w:val="665C3E5E"/>
    <w:rsid w:val="669929BC"/>
    <w:rsid w:val="66EC51E2"/>
    <w:rsid w:val="6736719C"/>
    <w:rsid w:val="677A27ED"/>
    <w:rsid w:val="677F6253"/>
    <w:rsid w:val="683A01CF"/>
    <w:rsid w:val="68550B65"/>
    <w:rsid w:val="68D45117"/>
    <w:rsid w:val="68F77E6E"/>
    <w:rsid w:val="6937322A"/>
    <w:rsid w:val="694110E9"/>
    <w:rsid w:val="69840CD6"/>
    <w:rsid w:val="699B2EEF"/>
    <w:rsid w:val="69AB1384"/>
    <w:rsid w:val="69C441F4"/>
    <w:rsid w:val="6A0B3BD1"/>
    <w:rsid w:val="6A23521E"/>
    <w:rsid w:val="6A3C022E"/>
    <w:rsid w:val="6A785773"/>
    <w:rsid w:val="6A935974"/>
    <w:rsid w:val="6BE94C15"/>
    <w:rsid w:val="6C7F7BA6"/>
    <w:rsid w:val="6C9C1458"/>
    <w:rsid w:val="6CE139C3"/>
    <w:rsid w:val="6D2F7894"/>
    <w:rsid w:val="6D4B0D11"/>
    <w:rsid w:val="6DAF6F69"/>
    <w:rsid w:val="6DDB1B0C"/>
    <w:rsid w:val="6E331948"/>
    <w:rsid w:val="6E3D4902"/>
    <w:rsid w:val="6E531FEA"/>
    <w:rsid w:val="6E7855AD"/>
    <w:rsid w:val="6EE4639C"/>
    <w:rsid w:val="6F6A3147"/>
    <w:rsid w:val="6FCF56A0"/>
    <w:rsid w:val="700417EE"/>
    <w:rsid w:val="7016507D"/>
    <w:rsid w:val="708C17E3"/>
    <w:rsid w:val="70F87EDA"/>
    <w:rsid w:val="71645889"/>
    <w:rsid w:val="71754C6E"/>
    <w:rsid w:val="717C7162"/>
    <w:rsid w:val="718304F0"/>
    <w:rsid w:val="718B780E"/>
    <w:rsid w:val="71E01DE7"/>
    <w:rsid w:val="71E35433"/>
    <w:rsid w:val="7252306F"/>
    <w:rsid w:val="727E6F0A"/>
    <w:rsid w:val="72B62B48"/>
    <w:rsid w:val="72DA05E4"/>
    <w:rsid w:val="72E17BC5"/>
    <w:rsid w:val="73125FD0"/>
    <w:rsid w:val="731F693F"/>
    <w:rsid w:val="7326196A"/>
    <w:rsid w:val="738D38A8"/>
    <w:rsid w:val="73A42012"/>
    <w:rsid w:val="741B0EB4"/>
    <w:rsid w:val="7443040B"/>
    <w:rsid w:val="74EC0A46"/>
    <w:rsid w:val="74F17146"/>
    <w:rsid w:val="754D7793"/>
    <w:rsid w:val="756643B1"/>
    <w:rsid w:val="75742F72"/>
    <w:rsid w:val="758D4034"/>
    <w:rsid w:val="75994786"/>
    <w:rsid w:val="75B716E3"/>
    <w:rsid w:val="75B82733"/>
    <w:rsid w:val="75F57721"/>
    <w:rsid w:val="765B1A3C"/>
    <w:rsid w:val="76633E4A"/>
    <w:rsid w:val="766D7A57"/>
    <w:rsid w:val="7682521B"/>
    <w:rsid w:val="76BE1468"/>
    <w:rsid w:val="77446974"/>
    <w:rsid w:val="77534E09"/>
    <w:rsid w:val="777A4144"/>
    <w:rsid w:val="77996CC0"/>
    <w:rsid w:val="780F5581"/>
    <w:rsid w:val="7812774A"/>
    <w:rsid w:val="781C344D"/>
    <w:rsid w:val="78202F3D"/>
    <w:rsid w:val="78E75809"/>
    <w:rsid w:val="797A2096"/>
    <w:rsid w:val="798B2638"/>
    <w:rsid w:val="79D53FE2"/>
    <w:rsid w:val="7A5F6996"/>
    <w:rsid w:val="7A861051"/>
    <w:rsid w:val="7AD63D87"/>
    <w:rsid w:val="7AE75F94"/>
    <w:rsid w:val="7B1E606D"/>
    <w:rsid w:val="7B5F5B2A"/>
    <w:rsid w:val="7C0E12FE"/>
    <w:rsid w:val="7C4F5B14"/>
    <w:rsid w:val="7D4D479F"/>
    <w:rsid w:val="7DC12ACC"/>
    <w:rsid w:val="7DC9436B"/>
    <w:rsid w:val="7DF75479"/>
    <w:rsid w:val="7DFB0E8E"/>
    <w:rsid w:val="7E6571F1"/>
    <w:rsid w:val="7E6A586F"/>
    <w:rsid w:val="7ECF1219"/>
    <w:rsid w:val="7EE84089"/>
    <w:rsid w:val="7F7E49ED"/>
    <w:rsid w:val="7F977441"/>
    <w:rsid w:val="7FD94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rPr>
      <w:sz w:val="24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脚 字符"/>
    <w:link w:val="3"/>
    <w:qFormat/>
    <w:uiPriority w:val="99"/>
    <w:rPr>
      <w:kern w:val="2"/>
      <w:sz w:val="18"/>
      <w:szCs w:val="18"/>
    </w:rPr>
  </w:style>
  <w:style w:type="character" w:customStyle="1" w:styleId="10">
    <w:name w:val="页眉 字符"/>
    <w:link w:val="4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1381</Words>
  <Characters>1476</Characters>
  <Lines>14</Lines>
  <Paragraphs>3</Paragraphs>
  <TotalTime>3</TotalTime>
  <ScaleCrop>false</ScaleCrop>
  <LinksUpToDate>false</LinksUpToDate>
  <CharactersWithSpaces>1569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2019-03-13T03:20:00Z</dcterms:created>
  <dc:creator>游文晖(6953)</dc:creator>
  <cp:lastModifiedBy>陈洋</cp:lastModifiedBy>
  <cp:lastPrinted>2025-04-30T02:39:00Z</cp:lastPrinted>
  <dcterms:modified xsi:type="dcterms:W3CDTF">2026-05-09T02:37:45Z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eyJoZGlkIjoiOThiMjM5YjI0NjdmZjVhMzEzMzI1NjU3ZjE2MWM0Y2UiLCJ1c2VySWQiOiIxNzczNjQ5OTkxIn0=</vt:lpwstr>
  </property>
  <property fmtid="{D5CDD505-2E9C-101B-9397-08002B2CF9AE}" pid="3" name="KSOProductBuildVer">
    <vt:lpwstr>2052-12.1.0.23125</vt:lpwstr>
  </property>
  <property fmtid="{D5CDD505-2E9C-101B-9397-08002B2CF9AE}" pid="4" name="ICV">
    <vt:lpwstr>4916CE64300C481BA6612AE86B5F9B23_13</vt:lpwstr>
  </property>
</Properties>
</file>